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70DC2" w:rsidRDefault="005D47AD" w14:paraId="2A6C7500" w14:textId="77777777">
      <w:pPr>
        <w:spacing w:after="43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DC511B" wp14:editId="482F467A">
            <wp:simplePos x="0" y="0"/>
            <wp:positionH relativeFrom="column">
              <wp:posOffset>4686300</wp:posOffset>
            </wp:positionH>
            <wp:positionV relativeFrom="paragraph">
              <wp:posOffset>88438</wp:posOffset>
            </wp:positionV>
            <wp:extent cx="1160145" cy="521914"/>
            <wp:effectExtent l="0" t="0" r="1905" b="0"/>
            <wp:wrapSquare wrapText="bothSides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521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</w:t>
      </w:r>
    </w:p>
    <w:p w:rsidR="00D70DC2" w:rsidRDefault="009B1A45" w14:paraId="1DD14869" w14:textId="5DA6E4B1">
      <w:pPr>
        <w:spacing w:after="492" w:line="259" w:lineRule="auto"/>
        <w:ind w:left="0" w:firstLine="0"/>
        <w:jc w:val="left"/>
      </w:pPr>
      <w:r>
        <w:rPr>
          <w:b/>
        </w:rPr>
        <w:t>#WINSday Giveaway</w:t>
      </w:r>
      <w:r w:rsidR="00E945FE">
        <w:rPr>
          <w:b/>
        </w:rPr>
        <w:t xml:space="preserve"> Terms &amp; Conditions</w:t>
      </w:r>
    </w:p>
    <w:p w:rsidR="00D70DC2" w:rsidRDefault="005D47AD" w14:paraId="00D39B98" w14:textId="18DC531F">
      <w:pPr>
        <w:numPr>
          <w:ilvl w:val="0"/>
          <w:numId w:val="1"/>
        </w:numPr>
        <w:spacing w:after="195" w:line="259" w:lineRule="auto"/>
        <w:ind w:left="705" w:hanging="360"/>
      </w:pPr>
      <w:r>
        <w:t xml:space="preserve">By entering the </w:t>
      </w:r>
      <w:r w:rsidR="009B1A45">
        <w:t>giveaway</w:t>
      </w:r>
      <w:r>
        <w:t xml:space="preserve"> you are agreeing to these terms and conditions. </w:t>
      </w:r>
    </w:p>
    <w:p w:rsidR="007E618F" w:rsidRDefault="005D47AD" w14:paraId="7916A8D2" w14:textId="576D820F">
      <w:pPr>
        <w:numPr>
          <w:ilvl w:val="0"/>
          <w:numId w:val="1"/>
        </w:numPr>
        <w:ind w:left="705" w:hanging="360"/>
      </w:pPr>
      <w:r>
        <w:t xml:space="preserve">The </w:t>
      </w:r>
      <w:r w:rsidR="0054007A">
        <w:t>competition</w:t>
      </w:r>
      <w:r>
        <w:t xml:space="preserve"> is being run by </w:t>
      </w:r>
      <w:r w:rsidR="007E618F">
        <w:t>The Bikeability Trust</w:t>
      </w:r>
      <w:r>
        <w:t xml:space="preserve">. </w:t>
      </w:r>
    </w:p>
    <w:p w:rsidR="00D70DC2" w:rsidP="007E618F" w:rsidRDefault="005D47AD" w14:paraId="5104D994" w14:textId="0B87F034">
      <w:pPr>
        <w:ind w:left="705" w:firstLine="0"/>
      </w:pPr>
      <w:r>
        <w:rPr>
          <w:b/>
          <w:u w:val="single" w:color="000000"/>
        </w:rPr>
        <w:t>Eligibility to enter</w:t>
      </w:r>
      <w:r>
        <w:rPr>
          <w:b/>
        </w:rPr>
        <w:t xml:space="preserve"> </w:t>
      </w:r>
    </w:p>
    <w:p w:rsidR="00D70DC2" w:rsidRDefault="005D47AD" w14:paraId="421BE7EC" w14:textId="2D756EBC">
      <w:pPr>
        <w:numPr>
          <w:ilvl w:val="0"/>
          <w:numId w:val="1"/>
        </w:numPr>
        <w:ind w:left="705" w:hanging="360"/>
      </w:pPr>
      <w:r>
        <w:t xml:space="preserve">The </w:t>
      </w:r>
      <w:r w:rsidR="009B1A45">
        <w:t>giveaway</w:t>
      </w:r>
      <w:r>
        <w:t xml:space="preserve"> is open to entrants </w:t>
      </w:r>
      <w:r w:rsidR="009B1A45">
        <w:t>aged 18 years and over</w:t>
      </w:r>
      <w:r w:rsidR="007110CD">
        <w:t>,</w:t>
      </w:r>
      <w:r w:rsidR="00C469EE">
        <w:t xml:space="preserve"> residing in England. </w:t>
      </w:r>
      <w:r w:rsidR="00C469DB">
        <w:t xml:space="preserve"> </w:t>
      </w:r>
    </w:p>
    <w:p w:rsidR="00D70DC2" w:rsidRDefault="005D47AD" w14:paraId="439D0FEB" w14:textId="6897B260">
      <w:pPr>
        <w:numPr>
          <w:ilvl w:val="0"/>
          <w:numId w:val="1"/>
        </w:numPr>
        <w:ind w:left="705" w:hanging="360"/>
      </w:pPr>
      <w:r>
        <w:t xml:space="preserve">In entering the </w:t>
      </w:r>
      <w:r w:rsidR="00AA4239">
        <w:t>giveaway</w:t>
      </w:r>
      <w:r>
        <w:t xml:space="preserve">, you confirm that you are eligible to do so and eligible to claim any prize you may win. </w:t>
      </w:r>
    </w:p>
    <w:p w:rsidR="00D70DC2" w:rsidRDefault="005D47AD" w14:paraId="7B787346" w14:textId="77777777">
      <w:pPr>
        <w:numPr>
          <w:ilvl w:val="0"/>
          <w:numId w:val="1"/>
        </w:numPr>
        <w:spacing w:after="192" w:line="259" w:lineRule="auto"/>
        <w:ind w:left="705" w:hanging="360"/>
      </w:pPr>
      <w:r>
        <w:t xml:space="preserve">A maximum of one entry per individual is permitted.  </w:t>
      </w:r>
    </w:p>
    <w:p w:rsidR="007E618F" w:rsidRDefault="0054007A" w14:paraId="59B7380C" w14:textId="3E380B6A">
      <w:pPr>
        <w:numPr>
          <w:ilvl w:val="0"/>
          <w:numId w:val="1"/>
        </w:numPr>
        <w:ind w:left="705" w:hanging="360"/>
      </w:pPr>
      <w:r>
        <w:t xml:space="preserve">The </w:t>
      </w:r>
      <w:r w:rsidR="00AA4239">
        <w:t>giveaway</w:t>
      </w:r>
      <w:r w:rsidR="005D47AD">
        <w:t xml:space="preserve"> is free to enter. </w:t>
      </w:r>
    </w:p>
    <w:p w:rsidR="00D70DC2" w:rsidP="007E618F" w:rsidRDefault="005D47AD" w14:paraId="56EB3A84" w14:textId="5AD93446">
      <w:pPr>
        <w:ind w:left="705" w:firstLine="0"/>
      </w:pPr>
      <w:r>
        <w:rPr>
          <w:b/>
          <w:u w:val="single" w:color="000000"/>
        </w:rPr>
        <w:t>How to enter</w:t>
      </w:r>
      <w:r>
        <w:rPr>
          <w:b/>
        </w:rPr>
        <w:t xml:space="preserve"> </w:t>
      </w:r>
    </w:p>
    <w:p w:rsidR="00D70DC2" w:rsidRDefault="00541F90" w14:paraId="1930BDFC" w14:textId="2248306C">
      <w:pPr>
        <w:numPr>
          <w:ilvl w:val="0"/>
          <w:numId w:val="1"/>
        </w:numPr>
        <w:spacing w:after="81"/>
        <w:ind w:left="705" w:hanging="360"/>
      </w:pPr>
      <w:r>
        <w:t>To e</w:t>
      </w:r>
      <w:r w:rsidR="000E7A3F">
        <w:t xml:space="preserve">nter, the individual </w:t>
      </w:r>
      <w:r w:rsidR="00AA4239">
        <w:t xml:space="preserve">must leave a comment on the </w:t>
      </w:r>
      <w:r w:rsidR="005B4758">
        <w:t xml:space="preserve">Facebook post in question </w:t>
      </w:r>
      <w:r w:rsidR="00673595">
        <w:t xml:space="preserve">to be entered into </w:t>
      </w:r>
      <w:r w:rsidR="004B37FF">
        <w:t>the draw to win that specific prize.</w:t>
      </w:r>
      <w:r w:rsidR="005D47AD">
        <w:t xml:space="preserve"> </w:t>
      </w:r>
    </w:p>
    <w:p w:rsidR="0091701B" w:rsidRDefault="0091701B" w14:paraId="302095E3" w14:textId="7B1292FF">
      <w:pPr>
        <w:numPr>
          <w:ilvl w:val="0"/>
          <w:numId w:val="1"/>
        </w:numPr>
        <w:spacing w:after="81"/>
        <w:ind w:left="705" w:hanging="360"/>
      </w:pPr>
      <w:r>
        <w:t xml:space="preserve">Entries must adhere to the </w:t>
      </w:r>
      <w:r w:rsidR="004C199D">
        <w:t xml:space="preserve">to the call to action on the post in question. The Bikeability Trust reserves the right to </w:t>
      </w:r>
      <w:r w:rsidR="00115D28">
        <w:t>disqualify any entrants</w:t>
      </w:r>
      <w:r w:rsidR="0059015F">
        <w:t xml:space="preserve"> that do not</w:t>
      </w:r>
      <w:r w:rsidR="007C1282">
        <w:t xml:space="preserve"> comply with </w:t>
      </w:r>
      <w:r w:rsidR="00037737">
        <w:t>the rules.</w:t>
      </w:r>
    </w:p>
    <w:p w:rsidR="00FA5E01" w:rsidRDefault="00195406" w14:paraId="52B1C982" w14:textId="0B1B7304">
      <w:pPr>
        <w:numPr>
          <w:ilvl w:val="0"/>
          <w:numId w:val="1"/>
        </w:numPr>
        <w:ind w:left="705" w:hanging="360"/>
      </w:pPr>
      <w:r>
        <w:t>Entry window is open</w:t>
      </w:r>
      <w:r w:rsidR="005B37AE">
        <w:t xml:space="preserve"> on</w:t>
      </w:r>
      <w:r>
        <w:t xml:space="preserve"> a weekly basis, at the following times:</w:t>
      </w:r>
      <w:r w:rsidR="005B37AE">
        <w:t xml:space="preserve"> </w:t>
      </w:r>
      <w:r w:rsidR="0091701B">
        <w:t xml:space="preserve">Opening </w:t>
      </w:r>
      <w:r w:rsidR="005B37AE">
        <w:t xml:space="preserve">Wednesday at 12:00pm (or when post is published) </w:t>
      </w:r>
      <w:r w:rsidR="0091701B">
        <w:t>and</w:t>
      </w:r>
      <w:r w:rsidR="005B37AE">
        <w:t xml:space="preserve"> clos</w:t>
      </w:r>
      <w:r w:rsidR="0091701B">
        <w:t>ing</w:t>
      </w:r>
      <w:r w:rsidR="005B37AE">
        <w:t xml:space="preserve"> on </w:t>
      </w:r>
      <w:r w:rsidR="0072543B">
        <w:t>Sunday at 11:59pm.</w:t>
      </w:r>
    </w:p>
    <w:p w:rsidR="00D70DC2" w:rsidP="004D57B7" w:rsidRDefault="005D47AD" w14:paraId="42ABD764" w14:textId="1AEF9B40">
      <w:pPr>
        <w:ind w:left="705" w:firstLine="0"/>
      </w:pPr>
      <w:r>
        <w:rPr>
          <w:b/>
          <w:u w:val="single" w:color="000000"/>
        </w:rPr>
        <w:t>The prize</w:t>
      </w:r>
      <w:r>
        <w:rPr>
          <w:b/>
        </w:rPr>
        <w:t xml:space="preserve"> </w:t>
      </w:r>
    </w:p>
    <w:p w:rsidR="00FA3411" w:rsidP="00037737" w:rsidRDefault="005D47AD" w14:paraId="38AC83BE" w14:textId="1C2E9EE8">
      <w:pPr>
        <w:numPr>
          <w:ilvl w:val="0"/>
          <w:numId w:val="1"/>
        </w:numPr>
        <w:spacing w:after="193" w:line="259" w:lineRule="auto"/>
        <w:ind w:left="705" w:hanging="360"/>
      </w:pPr>
      <w:r>
        <w:t xml:space="preserve">The </w:t>
      </w:r>
      <w:r w:rsidR="00FE4AE1">
        <w:t>winner will receive</w:t>
      </w:r>
      <w:r w:rsidR="00037737">
        <w:t xml:space="preserve"> </w:t>
      </w:r>
      <w:r w:rsidR="006C67AA">
        <w:t xml:space="preserve">the item showcased in the Facebook post in question. </w:t>
      </w:r>
    </w:p>
    <w:p w:rsidR="006C67AA" w:rsidP="00037737" w:rsidRDefault="006C67AA" w14:paraId="77E723E4" w14:textId="4D95D007">
      <w:pPr>
        <w:numPr>
          <w:ilvl w:val="0"/>
          <w:numId w:val="1"/>
        </w:numPr>
        <w:spacing w:after="193" w:line="259" w:lineRule="auto"/>
        <w:ind w:left="705" w:hanging="360"/>
      </w:pPr>
      <w:r>
        <w:t xml:space="preserve">The prize will change on a weekly basis. </w:t>
      </w:r>
    </w:p>
    <w:p w:rsidR="00D70DC2" w:rsidRDefault="005D47AD" w14:paraId="170F711C" w14:textId="3C164BAD">
      <w:pPr>
        <w:numPr>
          <w:ilvl w:val="0"/>
          <w:numId w:val="1"/>
        </w:numPr>
        <w:spacing w:after="193" w:line="259" w:lineRule="auto"/>
        <w:ind w:left="705" w:hanging="360"/>
      </w:pPr>
      <w:r>
        <w:t xml:space="preserve">The winner will be </w:t>
      </w:r>
      <w:r w:rsidR="006C67AA">
        <w:t xml:space="preserve">selected randomly using a random number generator. </w:t>
      </w:r>
      <w:r>
        <w:t xml:space="preserve">  </w:t>
      </w:r>
    </w:p>
    <w:p w:rsidR="00D70DC2" w:rsidRDefault="005D47AD" w14:paraId="4672EC47" w14:textId="77777777">
      <w:pPr>
        <w:numPr>
          <w:ilvl w:val="0"/>
          <w:numId w:val="1"/>
        </w:numPr>
        <w:spacing w:after="195" w:line="259" w:lineRule="auto"/>
        <w:ind w:left="705" w:hanging="360"/>
      </w:pPr>
      <w:r>
        <w:t xml:space="preserve">The prize is non-exchangeable, non-transferable and no cash alternatives will be offered. </w:t>
      </w:r>
    </w:p>
    <w:p w:rsidR="00D70DC2" w:rsidRDefault="005D47AD" w14:paraId="41DF46F8" w14:textId="77777777">
      <w:pPr>
        <w:numPr>
          <w:ilvl w:val="0"/>
          <w:numId w:val="1"/>
        </w:numPr>
        <w:ind w:left="705" w:hanging="360"/>
      </w:pPr>
      <w:r>
        <w:t xml:space="preserve">We reserve the right to substitute prizes with another prize of equal or higher value if circumstances beyond our control make it necessary to do so. </w:t>
      </w:r>
    </w:p>
    <w:p w:rsidR="008E7D8A" w:rsidP="54B069CB" w:rsidRDefault="008E7D8A" w14:paraId="439BB199" w14:textId="2BA544C9">
      <w:pPr>
        <w:numPr>
          <w:ilvl w:val="0"/>
          <w:numId w:val="1"/>
        </w:numPr>
        <w:ind w:left="705" w:hanging="360"/>
        <w:rPr/>
      </w:pPr>
      <w:r w:rsidR="005D47AD">
        <w:rPr/>
        <w:t xml:space="preserve">The decision of </w:t>
      </w:r>
      <w:r w:rsidR="004D57B7">
        <w:rPr/>
        <w:t xml:space="preserve">The </w:t>
      </w:r>
      <w:proofErr w:type="spellStart"/>
      <w:r w:rsidR="004D57B7">
        <w:rPr/>
        <w:t>Bikeability</w:t>
      </w:r>
      <w:proofErr w:type="spellEnd"/>
      <w:r w:rsidR="004D57B7">
        <w:rPr/>
        <w:t xml:space="preserve"> Trust</w:t>
      </w:r>
      <w:r w:rsidR="005D47AD">
        <w:rPr/>
        <w:t xml:space="preserve"> regarding any aspect of the prize draw is final and binding and no correspondence will be entered into about it. </w:t>
      </w:r>
    </w:p>
    <w:p w:rsidR="00D70DC2" w:rsidP="004D57B7" w:rsidRDefault="005D47AD" w14:paraId="2DB27681" w14:textId="21017AEA">
      <w:pPr>
        <w:ind w:left="705" w:firstLine="0"/>
      </w:pPr>
      <w:r>
        <w:rPr>
          <w:b/>
          <w:u w:val="single" w:color="000000"/>
        </w:rPr>
        <w:t>Winner announcement</w:t>
      </w:r>
      <w:r>
        <w:rPr>
          <w:b/>
        </w:rPr>
        <w:t xml:space="preserve"> </w:t>
      </w:r>
    </w:p>
    <w:p w:rsidR="00D70DC2" w:rsidRDefault="00FF0B39" w14:paraId="3279079C" w14:textId="2ACDF618">
      <w:pPr>
        <w:numPr>
          <w:ilvl w:val="0"/>
          <w:numId w:val="1"/>
        </w:numPr>
        <w:spacing w:after="193" w:line="259" w:lineRule="auto"/>
        <w:ind w:left="705" w:hanging="360"/>
      </w:pPr>
      <w:r>
        <w:t xml:space="preserve">The winner will be selected on Mondays </w:t>
      </w:r>
      <w:r w:rsidR="00C93F45">
        <w:t xml:space="preserve">on weekly basis, for the giveaway advertised the week prior. </w:t>
      </w:r>
    </w:p>
    <w:p w:rsidR="00D70DC2" w:rsidRDefault="00FA5E01" w14:paraId="6825AFDB" w14:textId="053FFF58">
      <w:pPr>
        <w:numPr>
          <w:ilvl w:val="0"/>
          <w:numId w:val="1"/>
        </w:numPr>
        <w:spacing w:after="195" w:line="259" w:lineRule="auto"/>
        <w:ind w:left="705" w:hanging="360"/>
      </w:pPr>
      <w:r>
        <w:lastRenderedPageBreak/>
        <w:t xml:space="preserve">The winner will be contacted through their </w:t>
      </w:r>
      <w:r w:rsidR="008E7D8A">
        <w:t xml:space="preserve">contact </w:t>
      </w:r>
      <w:r w:rsidR="002F707D">
        <w:t xml:space="preserve">point </w:t>
      </w:r>
      <w:r>
        <w:t>of submission</w:t>
      </w:r>
      <w:r w:rsidR="005D47AD">
        <w:t xml:space="preserve">.  </w:t>
      </w:r>
    </w:p>
    <w:p w:rsidR="00D70DC2" w:rsidP="00FA5E01" w:rsidRDefault="005D47AD" w14:paraId="04E63F4C" w14:textId="47278728">
      <w:pPr>
        <w:numPr>
          <w:ilvl w:val="0"/>
          <w:numId w:val="1"/>
        </w:numPr>
        <w:spacing w:after="419"/>
        <w:ind w:left="705" w:hanging="360"/>
        <w:rPr/>
      </w:pPr>
      <w:r w:rsidR="005D47AD">
        <w:rPr/>
        <w:t xml:space="preserve">If the winner does not respond to the </w:t>
      </w:r>
      <w:r w:rsidR="00FA5E01">
        <w:rPr/>
        <w:t>messages</w:t>
      </w:r>
      <w:r w:rsidR="005D47AD">
        <w:rPr/>
        <w:t xml:space="preserve"> notifying them of their win within 14 days of </w:t>
      </w:r>
      <w:r w:rsidR="00FA5E01">
        <w:rPr/>
        <w:t>receipt</w:t>
      </w:r>
      <w:r w:rsidR="005D47AD">
        <w:rPr/>
        <w:t xml:space="preserve">, they will lose their right to the prize, and </w:t>
      </w:r>
      <w:r w:rsidR="00FA5E01">
        <w:rPr/>
        <w:t xml:space="preserve">The </w:t>
      </w:r>
      <w:r w:rsidR="00FA5E01">
        <w:rPr/>
        <w:t>Bikeability</w:t>
      </w:r>
      <w:r w:rsidR="00FA5E01">
        <w:rPr/>
        <w:t xml:space="preserve"> Trust</w:t>
      </w:r>
      <w:r w:rsidR="005D47AD">
        <w:rPr/>
        <w:t xml:space="preserve"> reserves the right to choose and notify a new winner.</w:t>
      </w:r>
    </w:p>
    <w:p w:rsidR="00D70DC2" w:rsidP="6BBCFF2F" w:rsidRDefault="005D47AD" w14:paraId="1016E795" w14:textId="77777777">
      <w:pPr>
        <w:pStyle w:val="Heading1"/>
        <w:ind w:left="705"/>
      </w:pPr>
      <w:r w:rsidR="005D47AD">
        <w:rPr/>
        <w:t>Receipt of the prize</w:t>
      </w:r>
      <w:r w:rsidR="005D47AD">
        <w:rPr>
          <w:u w:val="none"/>
        </w:rPr>
        <w:t xml:space="preserve"> </w:t>
      </w:r>
    </w:p>
    <w:p w:rsidR="00C770F6" w:rsidRDefault="005D47AD" w14:paraId="1C6B8E42" w14:textId="77777777">
      <w:pPr>
        <w:numPr>
          <w:ilvl w:val="0"/>
          <w:numId w:val="2"/>
        </w:numPr>
        <w:ind w:left="705" w:hanging="360"/>
      </w:pPr>
      <w:r>
        <w:t xml:space="preserve">Please allow 14 days for delivery of the prize or alternative collection or delivery arrangements may be made through mutual agreement. </w:t>
      </w:r>
    </w:p>
    <w:p w:rsidR="00D70DC2" w:rsidP="00C770F6" w:rsidRDefault="005D47AD" w14:paraId="59BEEF9B" w14:textId="16999165">
      <w:pPr>
        <w:ind w:left="705" w:firstLine="0"/>
      </w:pPr>
      <w:r>
        <w:rPr>
          <w:b/>
          <w:u w:val="single" w:color="000000"/>
        </w:rPr>
        <w:t>Data protection and publicity</w:t>
      </w:r>
      <w:r>
        <w:rPr>
          <w:b/>
        </w:rPr>
        <w:t xml:space="preserve"> </w:t>
      </w:r>
    </w:p>
    <w:p w:rsidR="00D70DC2" w:rsidRDefault="005D47AD" w14:paraId="0CFAFB28" w14:textId="0A7094A0">
      <w:pPr>
        <w:numPr>
          <w:ilvl w:val="0"/>
          <w:numId w:val="2"/>
        </w:numPr>
        <w:ind w:left="705" w:hanging="360"/>
      </w:pPr>
      <w:r>
        <w:t xml:space="preserve">You consent to any personal information you provide in entering the </w:t>
      </w:r>
      <w:r w:rsidR="0077109E">
        <w:t xml:space="preserve">competition </w:t>
      </w:r>
      <w:r>
        <w:t xml:space="preserve">being used by </w:t>
      </w:r>
      <w:r w:rsidR="00C770F6">
        <w:t>The Bikeability Trust</w:t>
      </w:r>
      <w:r>
        <w:t xml:space="preserve"> for the purposes of administering the prize draw</w:t>
      </w:r>
      <w:r w:rsidR="00C770F6">
        <w:t>.</w:t>
      </w:r>
      <w:r>
        <w:t xml:space="preserve"> </w:t>
      </w:r>
    </w:p>
    <w:p w:rsidR="00D70DC2" w:rsidRDefault="005D47AD" w14:paraId="7A458883" w14:textId="0265AE9B">
      <w:pPr>
        <w:numPr>
          <w:ilvl w:val="0"/>
          <w:numId w:val="2"/>
        </w:numPr>
        <w:ind w:left="705" w:hanging="360"/>
        <w:rPr/>
      </w:pPr>
      <w:r w:rsidR="005D47AD">
        <w:rPr/>
        <w:t xml:space="preserve">The winner agrees to the </w:t>
      </w:r>
      <w:r w:rsidR="00C770F6">
        <w:rPr/>
        <w:t>release of their entry submission and any personal details attached to the social media account used to enter</w:t>
      </w:r>
      <w:r w:rsidR="005D47AD">
        <w:rPr/>
        <w:t xml:space="preserve">. </w:t>
      </w:r>
    </w:p>
    <w:p w:rsidR="73050801" w:rsidP="73050801" w:rsidRDefault="73050801" w14:paraId="2FFF2F02" w14:textId="4AEEAE27">
      <w:pPr>
        <w:pStyle w:val="Normal"/>
        <w:numPr>
          <w:ilvl w:val="0"/>
          <w:numId w:val="2"/>
        </w:numPr>
        <w:ind w:left="705" w:hanging="360"/>
        <w:rPr/>
      </w:pPr>
      <w:r w:rsidR="73050801">
        <w:rPr/>
        <w:t xml:space="preserve">The entrant agrees to any comments or media used on entry to be reshared anonymously by The Bikeability Trust as part of future Bikeability social media campaigns. </w:t>
      </w:r>
    </w:p>
    <w:p w:rsidR="00D70DC2" w:rsidP="00C770F6" w:rsidRDefault="005D47AD" w14:paraId="1DABEE52" w14:textId="11E8169A">
      <w:pPr>
        <w:ind w:left="705" w:firstLine="0"/>
      </w:pPr>
      <w:r>
        <w:rPr>
          <w:b/>
          <w:u w:val="single" w:color="000000"/>
        </w:rPr>
        <w:t>Limitation of Liability</w:t>
      </w:r>
      <w:r>
        <w:rPr>
          <w:b/>
        </w:rPr>
        <w:t xml:space="preserve"> </w:t>
      </w:r>
    </w:p>
    <w:p w:rsidR="00D70DC2" w:rsidRDefault="00C770F6" w14:paraId="67E28313" w14:textId="08324B21">
      <w:pPr>
        <w:numPr>
          <w:ilvl w:val="0"/>
          <w:numId w:val="2"/>
        </w:numPr>
        <w:ind w:left="705" w:hanging="360"/>
        <w:rPr/>
      </w:pPr>
      <w:r w:rsidR="00C770F6">
        <w:rPr/>
        <w:t xml:space="preserve">The Bikeability Trust </w:t>
      </w:r>
      <w:r w:rsidR="005D47AD">
        <w:rPr/>
        <w:t>does not accept any liability for any damage, loss, injury or disappointment suffered by any entrants as a result of either participating in the prize draw or being selected for a prize</w:t>
      </w:r>
      <w:r w:rsidR="00C770F6">
        <w:rPr/>
        <w:t>.</w:t>
      </w:r>
    </w:p>
    <w:p w:rsidR="00C770F6" w:rsidRDefault="005D47AD" w14:paraId="54782687" w14:textId="77777777">
      <w:pPr>
        <w:numPr>
          <w:ilvl w:val="0"/>
          <w:numId w:val="2"/>
        </w:numPr>
        <w:ind w:left="705" w:hanging="360"/>
        <w:rPr/>
      </w:pPr>
      <w:r w:rsidR="005D47AD">
        <w:rPr/>
        <w:t>T</w:t>
      </w:r>
      <w:r w:rsidR="00C770F6">
        <w:rPr/>
        <w:t>he Bikeability Trust</w:t>
      </w:r>
      <w:r w:rsidR="005D47AD">
        <w:rPr/>
        <w:t xml:space="preserve"> does not provide any form of practical or IT support for this prize.  On receipt, all responsibilities relating to warranty and the product are that of the prize winner.</w:t>
      </w:r>
    </w:p>
    <w:p w:rsidR="00D70DC2" w:rsidP="00C770F6" w:rsidRDefault="005D47AD" w14:paraId="77CB4E16" w14:textId="73887186">
      <w:pPr>
        <w:ind w:left="705" w:firstLine="0"/>
      </w:pPr>
      <w:r>
        <w:rPr>
          <w:b/>
          <w:u w:val="single" w:color="000000"/>
        </w:rPr>
        <w:t>General</w:t>
      </w:r>
      <w:r>
        <w:rPr>
          <w:b/>
        </w:rPr>
        <w:t xml:space="preserve"> </w:t>
      </w:r>
    </w:p>
    <w:p w:rsidR="00F55CA7" w:rsidP="00C770F6" w:rsidRDefault="00F55CA7" w14:paraId="260D49CA" w14:textId="496B67BA">
      <w:pPr>
        <w:numPr>
          <w:ilvl w:val="0"/>
          <w:numId w:val="2"/>
        </w:numPr>
        <w:ind w:left="705" w:hanging="360"/>
        <w:rPr/>
      </w:pPr>
      <w:r w:rsidR="00F55CA7">
        <w:rPr/>
        <w:t xml:space="preserve">The </w:t>
      </w:r>
      <w:r w:rsidR="00BD6AD7">
        <w:rPr/>
        <w:t xml:space="preserve">giveaway is </w:t>
      </w:r>
      <w:r w:rsidR="00BD6AD7">
        <w:rPr/>
        <w:t>in no way</w:t>
      </w:r>
      <w:r w:rsidR="00BD6AD7">
        <w:rPr/>
        <w:t xml:space="preserve"> sponsored by, run by, or associated with</w:t>
      </w:r>
      <w:r w:rsidR="00E1568C">
        <w:rPr/>
        <w:t>,</w:t>
      </w:r>
      <w:r w:rsidR="00BD6AD7">
        <w:rPr/>
        <w:t xml:space="preserve"> </w:t>
      </w:r>
      <w:r w:rsidR="00BD6AD7">
        <w:rPr/>
        <w:t>Facebook</w:t>
      </w:r>
      <w:r w:rsidR="00E1568C">
        <w:rPr/>
        <w:t xml:space="preserve"> or Meta.</w:t>
      </w:r>
    </w:p>
    <w:p w:rsidR="00D70DC2" w:rsidP="00C770F6" w:rsidRDefault="00C770F6" w14:paraId="7882D564" w14:textId="7AF8637A">
      <w:pPr>
        <w:numPr>
          <w:ilvl w:val="0"/>
          <w:numId w:val="2"/>
        </w:numPr>
        <w:ind w:left="705" w:hanging="360"/>
        <w:rPr/>
      </w:pPr>
      <w:r w:rsidR="00C770F6">
        <w:rPr/>
        <w:t>The Bikeability Trust</w:t>
      </w:r>
      <w:r w:rsidR="005D47AD">
        <w:rPr/>
        <w:t xml:space="preserve"> reserves the right to cancel the </w:t>
      </w:r>
      <w:r w:rsidR="0077109E">
        <w:rPr/>
        <w:t xml:space="preserve">competition </w:t>
      </w:r>
      <w:r w:rsidR="005D47AD">
        <w:rPr/>
        <w:t xml:space="preserve">or amend these terms and conditions at any time, without prior notice.  </w:t>
      </w:r>
    </w:p>
    <w:sectPr w:rsidR="00D70DC2">
      <w:footerReference w:type="default" r:id="rId11"/>
      <w:pgSz w:w="11906" w:h="16838" w:orient="portrait"/>
      <w:pgMar w:top="1034" w:right="1435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BD1" w:rsidP="00C770F6" w:rsidRDefault="00513BD1" w14:paraId="7BA3C374" w14:textId="77777777">
      <w:pPr>
        <w:spacing w:after="0" w:line="240" w:lineRule="auto"/>
      </w:pPr>
      <w:r>
        <w:separator/>
      </w:r>
    </w:p>
  </w:endnote>
  <w:endnote w:type="continuationSeparator" w:id="0">
    <w:p w:rsidR="00513BD1" w:rsidP="00C770F6" w:rsidRDefault="00513BD1" w14:paraId="6D7A4A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0F6" w:rsidP="00C770F6" w:rsidRDefault="00C770F6" w14:paraId="2AA2077B" w14:textId="17D634E4">
    <w:pPr>
      <w:pStyle w:val="Heading2"/>
      <w:ind w:left="10" w:right="4"/>
    </w:pPr>
    <w:r>
      <w:t xml:space="preserve">The Bikeability Trust </w:t>
    </w:r>
    <w:r w:rsidR="00D30BE2">
      <w:t>Prize Draw</w:t>
    </w:r>
    <w:r>
      <w:t xml:space="preserve"> Terms and Conditions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BD1" w:rsidP="00C770F6" w:rsidRDefault="00513BD1" w14:paraId="08FB6B3C" w14:textId="77777777">
      <w:pPr>
        <w:spacing w:after="0" w:line="240" w:lineRule="auto"/>
      </w:pPr>
      <w:r>
        <w:separator/>
      </w:r>
    </w:p>
  </w:footnote>
  <w:footnote w:type="continuationSeparator" w:id="0">
    <w:p w:rsidR="00513BD1" w:rsidP="00C770F6" w:rsidRDefault="00513BD1" w14:paraId="2B009AF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1A14"/>
    <w:multiLevelType w:val="hybridMultilevel"/>
    <w:tmpl w:val="44F4BB04"/>
    <w:lvl w:ilvl="0" w:tplc="2C482B68">
      <w:start w:val="1"/>
      <w:numFmt w:val="decimal"/>
      <w:lvlText w:val="%1."/>
      <w:lvlJc w:val="left"/>
      <w:pPr>
        <w:ind w:left="7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57D4F82E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C88669D2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81035B2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6CCFBB2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32690FE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0CC65198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AA899FC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78B75FEC"/>
    <w:multiLevelType w:val="hybridMultilevel"/>
    <w:tmpl w:val="393E620A"/>
    <w:lvl w:ilvl="0" w:tplc="A7BA1EA6">
      <w:start w:val="19"/>
      <w:numFmt w:val="decimal"/>
      <w:lvlText w:val="%1."/>
      <w:lvlJc w:val="left"/>
      <w:pPr>
        <w:ind w:left="7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B7A2B54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2D2ADE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1229748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574FDE6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6DCE73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E66C254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B5486FA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974358A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544056922">
    <w:abstractNumId w:val="0"/>
  </w:num>
  <w:num w:numId="2" w16cid:durableId="53716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C2"/>
    <w:rsid w:val="00035D96"/>
    <w:rsid w:val="00037737"/>
    <w:rsid w:val="00086CD5"/>
    <w:rsid w:val="000E7A3F"/>
    <w:rsid w:val="000F3E16"/>
    <w:rsid w:val="00115D28"/>
    <w:rsid w:val="00195406"/>
    <w:rsid w:val="0028506D"/>
    <w:rsid w:val="002E7758"/>
    <w:rsid w:val="002F0B76"/>
    <w:rsid w:val="002F707D"/>
    <w:rsid w:val="003530F2"/>
    <w:rsid w:val="004A6720"/>
    <w:rsid w:val="004B37FF"/>
    <w:rsid w:val="004C199D"/>
    <w:rsid w:val="004D57B7"/>
    <w:rsid w:val="00513BD1"/>
    <w:rsid w:val="0054007A"/>
    <w:rsid w:val="00541F90"/>
    <w:rsid w:val="0059015F"/>
    <w:rsid w:val="005968F2"/>
    <w:rsid w:val="005B37AE"/>
    <w:rsid w:val="005B4758"/>
    <w:rsid w:val="005D47AD"/>
    <w:rsid w:val="005E7691"/>
    <w:rsid w:val="00635174"/>
    <w:rsid w:val="00673595"/>
    <w:rsid w:val="006A0B45"/>
    <w:rsid w:val="006C67AA"/>
    <w:rsid w:val="007110CD"/>
    <w:rsid w:val="0072543B"/>
    <w:rsid w:val="0077109E"/>
    <w:rsid w:val="00782EC5"/>
    <w:rsid w:val="007C1282"/>
    <w:rsid w:val="007E618F"/>
    <w:rsid w:val="008E7D8A"/>
    <w:rsid w:val="0091701B"/>
    <w:rsid w:val="00963E9D"/>
    <w:rsid w:val="00964FED"/>
    <w:rsid w:val="00993608"/>
    <w:rsid w:val="009B1A45"/>
    <w:rsid w:val="009D5896"/>
    <w:rsid w:val="009F24A6"/>
    <w:rsid w:val="00A37D33"/>
    <w:rsid w:val="00AA2FE3"/>
    <w:rsid w:val="00AA4239"/>
    <w:rsid w:val="00B22D71"/>
    <w:rsid w:val="00B651AC"/>
    <w:rsid w:val="00B67B72"/>
    <w:rsid w:val="00B974C4"/>
    <w:rsid w:val="00BD6AD7"/>
    <w:rsid w:val="00BE2315"/>
    <w:rsid w:val="00C469DB"/>
    <w:rsid w:val="00C469EE"/>
    <w:rsid w:val="00C770F6"/>
    <w:rsid w:val="00C915A7"/>
    <w:rsid w:val="00C93F45"/>
    <w:rsid w:val="00CE3137"/>
    <w:rsid w:val="00CF2DA8"/>
    <w:rsid w:val="00D30BE2"/>
    <w:rsid w:val="00D70DC2"/>
    <w:rsid w:val="00D73629"/>
    <w:rsid w:val="00E1568C"/>
    <w:rsid w:val="00E80A71"/>
    <w:rsid w:val="00E945FE"/>
    <w:rsid w:val="00EA3B45"/>
    <w:rsid w:val="00EC5774"/>
    <w:rsid w:val="00F55CA7"/>
    <w:rsid w:val="00F71846"/>
    <w:rsid w:val="00FA3411"/>
    <w:rsid w:val="00FA5E01"/>
    <w:rsid w:val="00FB26D8"/>
    <w:rsid w:val="00FE4AE1"/>
    <w:rsid w:val="00FF0B39"/>
    <w:rsid w:val="2B20CCFE"/>
    <w:rsid w:val="3E99312C"/>
    <w:rsid w:val="54B069CB"/>
    <w:rsid w:val="6BBCFF2F"/>
    <w:rsid w:val="730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6927"/>
  <w15:docId w15:val="{D5A13A4D-91C9-47DF-A866-11BDD409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0" w:line="374" w:lineRule="auto"/>
      <w:ind w:left="730" w:hanging="370"/>
      <w:jc w:val="both"/>
    </w:pPr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3"/>
      <w:ind w:left="720"/>
      <w:outlineLvl w:val="0"/>
    </w:pPr>
    <w:rPr>
      <w:rFonts w:ascii="Calibri" w:hAnsi="Calibri" w:eastAsia="Calibri" w:cs="Calibri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0"/>
      <w:ind w:left="370" w:hanging="10"/>
      <w:jc w:val="center"/>
      <w:outlineLvl w:val="1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22"/>
      <w:u w:val="single" w:color="000000"/>
    </w:rPr>
  </w:style>
  <w:style w:type="character" w:styleId="Heading2Char" w:customStyle="1">
    <w:name w:val="Heading 2 Char"/>
    <w:link w:val="Heading2"/>
    <w:rPr>
      <w:rFonts w:ascii="Calibri" w:hAnsi="Calibri" w:eastAsia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C770F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70F6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70F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70F6"/>
    <w:rPr>
      <w:rFonts w:ascii="Calibri" w:hAnsi="Calibri" w:eastAsia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963E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fed2d491579ca25df9d59ddf03e22048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8bf70b06ac07db88368d5b79e31ce6df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CE93B-393E-470A-99F4-96C81654E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85E2D-7306-40D3-B437-815BA2830931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c754507d-80b7-4732-aa91-1bd259b279a1"/>
    <ds:schemaRef ds:uri="http://schemas.microsoft.com/office/2006/documentManagement/types"/>
    <ds:schemaRef ds:uri="http://schemas.microsoft.com/office/infopath/2007/PartnerControls"/>
    <ds:schemaRef ds:uri="5478f610-55f3-467b-bec7-79e756b45d5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07FB2A-4D71-42A2-97A2-893E51F5F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Prize Draw Terms &amp; Conditions Template</dc:title>
  <dc:subject/>
  <dc:creator>Marianne,Jarvis</dc:creator>
  <keywords/>
  <lastModifiedBy>Sally Watson-Jones</lastModifiedBy>
  <revision>27</revision>
  <dcterms:created xsi:type="dcterms:W3CDTF">2022-07-01T15:19:00.0000000Z</dcterms:created>
  <dcterms:modified xsi:type="dcterms:W3CDTF">2022-07-07T14:08:53.7499492Z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