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A1178" w14:textId="692952B0" w:rsidR="00972286" w:rsidRPr="003376B8" w:rsidRDefault="000138FF">
      <w:pPr>
        <w:rPr>
          <w:rFonts w:cstheme="minorHAnsi"/>
          <w:b/>
          <w:bCs/>
        </w:rPr>
      </w:pPr>
      <w:r w:rsidRPr="003376B8">
        <w:rPr>
          <w:rFonts w:cstheme="minorHAnsi"/>
          <w:b/>
          <w:bCs/>
        </w:rPr>
        <w:t>Key Bikeability Data</w:t>
      </w:r>
    </w:p>
    <w:p w14:paraId="71561D66" w14:textId="53655162" w:rsidR="000138FF" w:rsidRPr="003376B8" w:rsidRDefault="000138FF">
      <w:pPr>
        <w:rPr>
          <w:rFonts w:cstheme="minorHAnsi"/>
        </w:rPr>
      </w:pPr>
      <w:r w:rsidRPr="003376B8">
        <w:rPr>
          <w:rFonts w:cstheme="minorHAnsi"/>
        </w:rPr>
        <w:t xml:space="preserve">Using data and statistics can help show the impact of Bikeability. We all know that our cycle training is fantastic for children, families and schools, but the data proves that what we do has a positive impact on the people we teach to cycle. </w:t>
      </w:r>
    </w:p>
    <w:p w14:paraId="7490C63B" w14:textId="66346FE3" w:rsidR="00C454D5" w:rsidRPr="003376B8" w:rsidRDefault="000138FF">
      <w:pPr>
        <w:rPr>
          <w:rFonts w:cstheme="minorHAnsi"/>
        </w:rPr>
      </w:pPr>
      <w:r w:rsidRPr="003376B8">
        <w:rPr>
          <w:rFonts w:cstheme="minorHAnsi"/>
        </w:rPr>
        <w:t xml:space="preserve">Here are some of the latest key statistics from Bikeability for you to use when speaking to the media or writing press releases. </w:t>
      </w:r>
    </w:p>
    <w:p w14:paraId="4DEF7CF7" w14:textId="14511933" w:rsidR="00C454D5" w:rsidRPr="003376B8" w:rsidRDefault="00C454D5">
      <w:pPr>
        <w:rPr>
          <w:rFonts w:cstheme="minorHAnsi"/>
          <w:b/>
          <w:bCs/>
        </w:rPr>
      </w:pPr>
      <w:r w:rsidRPr="003376B8">
        <w:rPr>
          <w:rFonts w:cstheme="minorHAnsi"/>
          <w:b/>
          <w:bCs/>
        </w:rPr>
        <w:t xml:space="preserve">Funding </w:t>
      </w:r>
    </w:p>
    <w:p w14:paraId="697BFE35" w14:textId="4D5274F3" w:rsidR="00007B08" w:rsidRPr="003376B8" w:rsidRDefault="00C454D5" w:rsidP="00C454D5">
      <w:pPr>
        <w:pStyle w:val="ListParagraph"/>
        <w:numPr>
          <w:ilvl w:val="0"/>
          <w:numId w:val="6"/>
        </w:numPr>
        <w:rPr>
          <w:rFonts w:cstheme="minorHAnsi"/>
        </w:rPr>
      </w:pPr>
      <w:r w:rsidRPr="003376B8">
        <w:rPr>
          <w:rFonts w:cstheme="minorHAnsi"/>
        </w:rPr>
        <w:t>In 202</w:t>
      </w:r>
      <w:r w:rsidR="006745A8" w:rsidRPr="003376B8">
        <w:rPr>
          <w:rFonts w:cstheme="minorHAnsi"/>
        </w:rPr>
        <w:t>3</w:t>
      </w:r>
      <w:r w:rsidRPr="003376B8">
        <w:rPr>
          <w:rFonts w:cstheme="minorHAnsi"/>
        </w:rPr>
        <w:t xml:space="preserve"> the Bikeability Trust received </w:t>
      </w:r>
      <w:r w:rsidR="000A2D76">
        <w:rPr>
          <w:rFonts w:cstheme="minorHAnsi"/>
        </w:rPr>
        <w:t xml:space="preserve">a record </w:t>
      </w:r>
      <w:r w:rsidRPr="000A2D76">
        <w:rPr>
          <w:rFonts w:cstheme="minorHAnsi"/>
        </w:rPr>
        <w:t>£2</w:t>
      </w:r>
      <w:r w:rsidR="000A2D76" w:rsidRPr="000A2D76">
        <w:rPr>
          <w:rFonts w:cstheme="minorHAnsi"/>
        </w:rPr>
        <w:t>9</w:t>
      </w:r>
      <w:r w:rsidRPr="000A2D76">
        <w:rPr>
          <w:rFonts w:cstheme="minorHAnsi"/>
        </w:rPr>
        <w:t xml:space="preserve"> million</w:t>
      </w:r>
      <w:r w:rsidRPr="003376B8">
        <w:rPr>
          <w:rFonts w:cstheme="minorHAnsi"/>
        </w:rPr>
        <w:t xml:space="preserve"> from the Department for Transport to deliver cycle training.</w:t>
      </w:r>
    </w:p>
    <w:p w14:paraId="68E53D44" w14:textId="790293D3" w:rsidR="00007B08" w:rsidRPr="003376B8" w:rsidRDefault="00007B08">
      <w:pPr>
        <w:rPr>
          <w:rFonts w:cstheme="minorHAnsi"/>
          <w:b/>
          <w:bCs/>
        </w:rPr>
      </w:pPr>
      <w:r w:rsidRPr="003376B8">
        <w:rPr>
          <w:rFonts w:cstheme="minorHAnsi"/>
          <w:b/>
          <w:bCs/>
        </w:rPr>
        <w:t xml:space="preserve">Delivery </w:t>
      </w:r>
    </w:p>
    <w:p w14:paraId="33D1D0E7" w14:textId="77777777" w:rsidR="003376B8" w:rsidRDefault="006745A8" w:rsidP="003376B8">
      <w:pPr>
        <w:rPr>
          <w:rFonts w:cstheme="minorHAnsi"/>
        </w:rPr>
      </w:pPr>
      <w:r w:rsidRPr="003376B8">
        <w:rPr>
          <w:rFonts w:cstheme="minorHAnsi"/>
        </w:rPr>
        <w:t xml:space="preserve">Since 2007, </w:t>
      </w:r>
      <w:r w:rsidRPr="003376B8">
        <w:rPr>
          <w:rFonts w:cstheme="minorHAnsi"/>
          <w:b/>
          <w:bCs/>
        </w:rPr>
        <w:t xml:space="preserve">over 5 million children </w:t>
      </w:r>
      <w:r w:rsidRPr="003376B8">
        <w:rPr>
          <w:rFonts w:cstheme="minorHAnsi"/>
        </w:rPr>
        <w:t>have taken part in Bikeability training.</w:t>
      </w:r>
    </w:p>
    <w:p w14:paraId="62F59E49" w14:textId="77777777" w:rsidR="003376B8" w:rsidRDefault="006745A8" w:rsidP="003376B8">
      <w:pPr>
        <w:rPr>
          <w:rFonts w:cstheme="minorHAnsi"/>
        </w:rPr>
      </w:pPr>
      <w:r w:rsidRPr="003376B8">
        <w:rPr>
          <w:rFonts w:cstheme="minorHAnsi"/>
        </w:rPr>
        <w:t xml:space="preserve">A total of </w:t>
      </w:r>
      <w:r w:rsidRPr="003376B8">
        <w:rPr>
          <w:rFonts w:cstheme="minorHAnsi"/>
          <w:b/>
          <w:bCs/>
        </w:rPr>
        <w:t>560,471</w:t>
      </w:r>
      <w:r w:rsidRPr="003376B8">
        <w:rPr>
          <w:rFonts w:cstheme="minorHAnsi"/>
        </w:rPr>
        <w:t xml:space="preserve"> children received Bikeability training in England (including London)</w:t>
      </w:r>
      <w:r w:rsidRPr="003376B8">
        <w:rPr>
          <w:rFonts w:cstheme="minorHAnsi"/>
        </w:rPr>
        <w:t xml:space="preserve"> between April 2023 and March 2024</w:t>
      </w:r>
      <w:r w:rsidRPr="003376B8">
        <w:rPr>
          <w:rFonts w:cstheme="minorHAnsi"/>
        </w:rPr>
        <w:t xml:space="preserve">. </w:t>
      </w:r>
    </w:p>
    <w:p w14:paraId="482CCB5F" w14:textId="77777777" w:rsidR="003376B8" w:rsidRDefault="006745A8" w:rsidP="003376B8">
      <w:pPr>
        <w:rPr>
          <w:rFonts w:cstheme="minorHAnsi"/>
        </w:rPr>
      </w:pPr>
      <w:r w:rsidRPr="003376B8">
        <w:rPr>
          <w:rFonts w:cstheme="minorHAnsi"/>
        </w:rPr>
        <w:t>This is for all courses including Balance, Learn to Ride, Level 1, Level 2 and Level 3. It includes delivery by Bikeability instructors and Get Cycling in Schools teachers. 310,374 children received the Level 2 on-road cycle training course. </w:t>
      </w:r>
      <w:hyperlink r:id="rId8" w:history="1">
        <w:r w:rsidRPr="003376B8">
          <w:rPr>
            <w:rStyle w:val="Hyperlink"/>
            <w:rFonts w:cstheme="minorHAnsi"/>
            <w:color w:val="auto"/>
          </w:rPr>
          <w:t>More information on the delivery statistics can be found here.</w:t>
        </w:r>
      </w:hyperlink>
    </w:p>
    <w:p w14:paraId="7B9C207C" w14:textId="619FBD44" w:rsidR="006745A8" w:rsidRPr="003376B8" w:rsidRDefault="006745A8" w:rsidP="003376B8">
      <w:pPr>
        <w:rPr>
          <w:rFonts w:cstheme="minorHAnsi"/>
        </w:rPr>
      </w:pPr>
      <w:r w:rsidRPr="003376B8">
        <w:rPr>
          <w:rFonts w:cstheme="minorHAnsi"/>
        </w:rPr>
        <w:t>Note that funding for London is from Transport for London but figures are included in the total.</w:t>
      </w:r>
    </w:p>
    <w:p w14:paraId="1CA3CBCB" w14:textId="3F15330F" w:rsidR="00007B08" w:rsidRPr="003376B8" w:rsidRDefault="00007B08" w:rsidP="00007B08">
      <w:pPr>
        <w:rPr>
          <w:rFonts w:cstheme="minorHAnsi"/>
          <w:b/>
          <w:bCs/>
        </w:rPr>
      </w:pPr>
      <w:r w:rsidRPr="003376B8">
        <w:rPr>
          <w:rFonts w:cstheme="minorHAnsi"/>
          <w:b/>
          <w:bCs/>
        </w:rPr>
        <w:t xml:space="preserve">Innovation </w:t>
      </w:r>
    </w:p>
    <w:p w14:paraId="004D7837" w14:textId="3DB78102" w:rsidR="00EB430F" w:rsidRPr="003376B8" w:rsidRDefault="00EB430F" w:rsidP="00EB430F">
      <w:pPr>
        <w:pStyle w:val="ListParagraph"/>
        <w:numPr>
          <w:ilvl w:val="0"/>
          <w:numId w:val="1"/>
        </w:numPr>
        <w:rPr>
          <w:rFonts w:cstheme="minorHAnsi"/>
        </w:rPr>
      </w:pPr>
      <w:r w:rsidRPr="003376B8">
        <w:rPr>
          <w:rFonts w:cstheme="minorHAnsi"/>
          <w:b/>
          <w:bCs/>
        </w:rPr>
        <w:t>4</w:t>
      </w:r>
      <w:r w:rsidR="00D40C1E" w:rsidRPr="003376B8">
        <w:rPr>
          <w:rFonts w:cstheme="minorHAnsi"/>
          <w:b/>
          <w:bCs/>
        </w:rPr>
        <w:t>3</w:t>
      </w:r>
      <w:r w:rsidRPr="003376B8">
        <w:rPr>
          <w:rFonts w:cstheme="minorHAnsi"/>
          <w:b/>
          <w:bCs/>
        </w:rPr>
        <w:t xml:space="preserve"> projects </w:t>
      </w:r>
      <w:r w:rsidRPr="003376B8">
        <w:rPr>
          <w:rFonts w:cstheme="minorHAnsi"/>
        </w:rPr>
        <w:t xml:space="preserve">received a share of the </w:t>
      </w:r>
      <w:r w:rsidRPr="003376B8">
        <w:rPr>
          <w:rFonts w:cstheme="minorHAnsi"/>
          <w:b/>
          <w:bCs/>
        </w:rPr>
        <w:t>£1.6 million Widening Participation Fund</w:t>
      </w:r>
      <w:r w:rsidRPr="003376B8">
        <w:rPr>
          <w:rFonts w:cstheme="minorHAnsi"/>
        </w:rPr>
        <w:t>, which is helping to remove the barriers to cycling.</w:t>
      </w:r>
    </w:p>
    <w:p w14:paraId="463727D6" w14:textId="7125EBEB" w:rsidR="00007B08" w:rsidRPr="003376B8" w:rsidRDefault="00EB430F" w:rsidP="33012B85">
      <w:pPr>
        <w:pStyle w:val="ListParagraph"/>
        <w:numPr>
          <w:ilvl w:val="0"/>
          <w:numId w:val="1"/>
        </w:numPr>
        <w:rPr>
          <w:rFonts w:cstheme="minorHAnsi"/>
        </w:rPr>
      </w:pPr>
      <w:r w:rsidRPr="003376B8">
        <w:rPr>
          <w:rFonts w:cstheme="minorHAnsi"/>
        </w:rPr>
        <w:t xml:space="preserve">More than </w:t>
      </w:r>
      <w:r w:rsidRPr="003376B8">
        <w:rPr>
          <w:rFonts w:cstheme="minorHAnsi"/>
          <w:b/>
          <w:bCs/>
        </w:rPr>
        <w:t>2100 children</w:t>
      </w:r>
      <w:r w:rsidRPr="003376B8">
        <w:rPr>
          <w:rFonts w:cstheme="minorHAnsi"/>
        </w:rPr>
        <w:t xml:space="preserve"> received Bikeability through our Innovation Fund projects, which were focused on children with special educational needs and disabilities.</w:t>
      </w:r>
    </w:p>
    <w:p w14:paraId="3AA77824" w14:textId="7221AB30" w:rsidR="006745A8" w:rsidRPr="003376B8" w:rsidRDefault="006745A8" w:rsidP="33012B85">
      <w:pPr>
        <w:pStyle w:val="ListParagraph"/>
        <w:numPr>
          <w:ilvl w:val="0"/>
          <w:numId w:val="1"/>
        </w:numPr>
        <w:rPr>
          <w:rFonts w:cstheme="minorHAnsi"/>
        </w:rPr>
      </w:pPr>
      <w:r w:rsidRPr="003376B8">
        <w:rPr>
          <w:rFonts w:cstheme="minorHAnsi"/>
        </w:rPr>
        <w:t xml:space="preserve">Nearly </w:t>
      </w:r>
      <w:r w:rsidRPr="003376B8">
        <w:rPr>
          <w:rFonts w:cstheme="minorHAnsi"/>
          <w:b/>
          <w:bCs/>
        </w:rPr>
        <w:t>19,000 children</w:t>
      </w:r>
      <w:r w:rsidRPr="003376B8">
        <w:rPr>
          <w:rFonts w:cstheme="minorHAnsi"/>
        </w:rPr>
        <w:t xml:space="preserve"> have learnt to ride through out Get Cycling in Schools programme.</w:t>
      </w:r>
    </w:p>
    <w:p w14:paraId="18D9442F" w14:textId="5186C707" w:rsidR="00007B08" w:rsidRPr="003376B8" w:rsidRDefault="00007B08" w:rsidP="00007B08">
      <w:pPr>
        <w:rPr>
          <w:rFonts w:cstheme="minorHAnsi"/>
          <w:b/>
          <w:bCs/>
        </w:rPr>
      </w:pPr>
      <w:r w:rsidRPr="003376B8">
        <w:rPr>
          <w:rFonts w:cstheme="minorHAnsi"/>
          <w:b/>
          <w:bCs/>
        </w:rPr>
        <w:t xml:space="preserve">Environmental </w:t>
      </w:r>
      <w:r w:rsidR="00FE5AD8" w:rsidRPr="003376B8">
        <w:rPr>
          <w:rFonts w:cstheme="minorHAnsi"/>
          <w:b/>
          <w:bCs/>
        </w:rPr>
        <w:t xml:space="preserve">impact </w:t>
      </w:r>
    </w:p>
    <w:p w14:paraId="625E2CA5" w14:textId="5CB47A74" w:rsidR="00B86A33" w:rsidRDefault="00B86A33" w:rsidP="00B86A33">
      <w:pPr>
        <w:rPr>
          <w:rFonts w:cstheme="minorHAnsi"/>
        </w:rPr>
      </w:pPr>
      <w:r w:rsidRPr="003376B8">
        <w:rPr>
          <w:rFonts w:cstheme="minorHAnsi"/>
        </w:rPr>
        <w:t xml:space="preserve">If just one child swapped being driven for cycling to school, it would save </w:t>
      </w:r>
      <w:r w:rsidRPr="00FB1C42">
        <w:rPr>
          <w:rFonts w:cstheme="minorHAnsi"/>
          <w:b/>
          <w:bCs/>
        </w:rPr>
        <w:t>half a tonne of carbon</w:t>
      </w:r>
      <w:r>
        <w:rPr>
          <w:rFonts w:cstheme="minorHAnsi"/>
        </w:rPr>
        <w:t xml:space="preserve">, </w:t>
      </w:r>
      <w:r>
        <w:rPr>
          <w:rFonts w:cstheme="minorHAnsi"/>
        </w:rPr>
        <w:t>and i</w:t>
      </w:r>
      <w:r w:rsidR="004A1DE3" w:rsidRPr="003376B8">
        <w:rPr>
          <w:rFonts w:cstheme="minorHAnsi"/>
        </w:rPr>
        <w:t>f every child who has</w:t>
      </w:r>
      <w:r w:rsidR="00FB1C42">
        <w:rPr>
          <w:rFonts w:cstheme="minorHAnsi"/>
        </w:rPr>
        <w:t xml:space="preserve"> ever</w:t>
      </w:r>
      <w:r w:rsidR="004A1DE3" w:rsidRPr="003376B8">
        <w:rPr>
          <w:rFonts w:cstheme="minorHAnsi"/>
        </w:rPr>
        <w:t xml:space="preserve"> taken part in Bikeability cycled to school for a year it would save </w:t>
      </w:r>
      <w:r w:rsidR="003376B8" w:rsidRPr="00FB1C42">
        <w:rPr>
          <w:rFonts w:cstheme="minorHAnsi"/>
          <w:b/>
          <w:bCs/>
        </w:rPr>
        <w:t>2</w:t>
      </w:r>
      <w:r w:rsidR="00561CFB" w:rsidRPr="00FB1C42">
        <w:rPr>
          <w:rFonts w:cstheme="minorHAnsi"/>
          <w:b/>
          <w:bCs/>
        </w:rPr>
        <w:t>.</w:t>
      </w:r>
      <w:r w:rsidR="003376B8" w:rsidRPr="00FB1C42">
        <w:rPr>
          <w:rFonts w:cstheme="minorHAnsi"/>
          <w:b/>
          <w:bCs/>
        </w:rPr>
        <w:t>5</w:t>
      </w:r>
      <w:r w:rsidR="00561CFB" w:rsidRPr="00FB1C42">
        <w:rPr>
          <w:rFonts w:cstheme="minorHAnsi"/>
          <w:b/>
          <w:bCs/>
        </w:rPr>
        <w:t xml:space="preserve"> million tonnes of carbon</w:t>
      </w:r>
      <w:r w:rsidR="00561CFB" w:rsidRPr="003376B8">
        <w:rPr>
          <w:rFonts w:cstheme="minorHAnsi"/>
        </w:rPr>
        <w:t xml:space="preserve"> from car based school commutes. </w:t>
      </w:r>
      <w:r>
        <w:rPr>
          <w:rFonts w:cstheme="minorHAnsi"/>
        </w:rPr>
        <w:t xml:space="preserve">It would take </w:t>
      </w:r>
      <w:r w:rsidRPr="00FB1C42">
        <w:rPr>
          <w:rFonts w:cstheme="minorHAnsi"/>
          <w:b/>
          <w:bCs/>
        </w:rPr>
        <w:t>40 millions trees</w:t>
      </w:r>
      <w:r>
        <w:rPr>
          <w:rFonts w:cstheme="minorHAnsi"/>
        </w:rPr>
        <w:t xml:space="preserve"> to absorb that amount of carbon.</w:t>
      </w:r>
    </w:p>
    <w:p w14:paraId="3EA94788" w14:textId="3BAE8E76" w:rsidR="00FE5AD8" w:rsidRPr="003376B8" w:rsidRDefault="00FE5AD8" w:rsidP="00007B08">
      <w:pPr>
        <w:rPr>
          <w:rFonts w:cstheme="minorHAnsi"/>
          <w:b/>
          <w:bCs/>
        </w:rPr>
      </w:pPr>
      <w:r w:rsidRPr="003376B8">
        <w:rPr>
          <w:rFonts w:cstheme="minorHAnsi"/>
          <w:b/>
          <w:bCs/>
        </w:rPr>
        <w:t xml:space="preserve">Making the case for Bikeability </w:t>
      </w:r>
    </w:p>
    <w:p w14:paraId="00E8F9CA" w14:textId="0EC22F69" w:rsidR="00FA18C4" w:rsidRPr="003376B8" w:rsidRDefault="00FA18C4" w:rsidP="00FA18C4">
      <w:pPr>
        <w:pStyle w:val="ListParagraph"/>
        <w:numPr>
          <w:ilvl w:val="0"/>
          <w:numId w:val="3"/>
        </w:numPr>
        <w:rPr>
          <w:rFonts w:cstheme="minorHAnsi"/>
        </w:rPr>
      </w:pPr>
      <w:r w:rsidRPr="003376B8">
        <w:rPr>
          <w:rFonts w:cstheme="minorHAnsi"/>
        </w:rPr>
        <w:t>Only 14% of parents feel very confident to use the Highway Code to teach their children to cycle on the road.</w:t>
      </w:r>
      <w:r w:rsidR="00BE3F8D" w:rsidRPr="003376B8">
        <w:rPr>
          <w:rFonts w:cstheme="minorHAnsi"/>
        </w:rPr>
        <w:t xml:space="preserve"> (YouGov)</w:t>
      </w:r>
    </w:p>
    <w:p w14:paraId="0B6316E1" w14:textId="77777777" w:rsidR="006745A8" w:rsidRPr="003376B8" w:rsidRDefault="00BE3F8D" w:rsidP="006745A8">
      <w:pPr>
        <w:pStyle w:val="ListParagraph"/>
        <w:numPr>
          <w:ilvl w:val="0"/>
          <w:numId w:val="3"/>
        </w:numPr>
        <w:rPr>
          <w:rFonts w:cstheme="minorHAnsi"/>
        </w:rPr>
      </w:pPr>
      <w:r w:rsidRPr="003376B8">
        <w:rPr>
          <w:rFonts w:cstheme="minorHAnsi"/>
        </w:rPr>
        <w:t>74% of people recognise the importance of professional cycle training. (YouGov)</w:t>
      </w:r>
    </w:p>
    <w:p w14:paraId="7BBA88FB" w14:textId="206B746E" w:rsidR="006745A8" w:rsidRPr="003376B8" w:rsidRDefault="006745A8" w:rsidP="006745A8">
      <w:pPr>
        <w:pStyle w:val="ListParagraph"/>
        <w:numPr>
          <w:ilvl w:val="0"/>
          <w:numId w:val="3"/>
        </w:numPr>
        <w:rPr>
          <w:rFonts w:cstheme="minorHAnsi"/>
        </w:rPr>
      </w:pPr>
      <w:r w:rsidRPr="003376B8">
        <w:rPr>
          <w:rFonts w:cstheme="minorHAnsi"/>
        </w:rPr>
        <w:t>71% said that cycle training should be on the school curriculum, 59% wanted more cycle paths and cycle safe routes, and 30% called for drivers to have mandatory education on how to drive safely with cyclists on the road.</w:t>
      </w:r>
      <w:r w:rsidRPr="003376B8">
        <w:rPr>
          <w:rFonts w:cstheme="minorHAnsi"/>
        </w:rPr>
        <w:t xml:space="preserve"> (You Gov)</w:t>
      </w:r>
    </w:p>
    <w:p w14:paraId="2F5406DB" w14:textId="77777777" w:rsidR="006745A8" w:rsidRPr="003376B8" w:rsidRDefault="006745A8" w:rsidP="006745A8">
      <w:pPr>
        <w:pStyle w:val="ListParagraph"/>
        <w:numPr>
          <w:ilvl w:val="0"/>
          <w:numId w:val="3"/>
        </w:numPr>
        <w:rPr>
          <w:rFonts w:cstheme="minorHAnsi"/>
        </w:rPr>
      </w:pPr>
      <w:r w:rsidRPr="003376B8">
        <w:rPr>
          <w:rFonts w:cstheme="minorHAnsi"/>
        </w:rPr>
        <w:t>Adolescents who participate in cycling more than four times per week are 48% less likely to be overweight as adults (Menschik et all, 2008) and habitual cycling is positively correlated to overall psychological wellbeing (Martin et al, 2014 in Cycling UK, 2017). Cycling to school and for leisure helps to meet the WHO targets for physical activity.</w:t>
      </w:r>
    </w:p>
    <w:p w14:paraId="6AF8D63B" w14:textId="77777777" w:rsidR="006745A8" w:rsidRPr="003376B8" w:rsidRDefault="006745A8" w:rsidP="006745A8">
      <w:pPr>
        <w:pStyle w:val="ListParagraph"/>
        <w:numPr>
          <w:ilvl w:val="0"/>
          <w:numId w:val="3"/>
        </w:numPr>
        <w:rPr>
          <w:rFonts w:cstheme="minorHAnsi"/>
        </w:rPr>
      </w:pPr>
      <w:r w:rsidRPr="003376B8">
        <w:rPr>
          <w:rFonts w:cstheme="minorHAnsi"/>
        </w:rPr>
        <w:lastRenderedPageBreak/>
        <w:t>90% of children report an improvement in ability to judge risk after training. (NFER, 2015, SQW, 2019)</w:t>
      </w:r>
    </w:p>
    <w:p w14:paraId="0A8537B0" w14:textId="77777777" w:rsidR="006745A8" w:rsidRPr="003376B8" w:rsidRDefault="006745A8" w:rsidP="006745A8">
      <w:pPr>
        <w:pStyle w:val="ListParagraph"/>
        <w:numPr>
          <w:ilvl w:val="0"/>
          <w:numId w:val="3"/>
        </w:numPr>
        <w:rPr>
          <w:rFonts w:cstheme="minorHAnsi"/>
        </w:rPr>
      </w:pPr>
      <w:r w:rsidRPr="003376B8">
        <w:rPr>
          <w:rFonts w:cstheme="minorHAnsi"/>
        </w:rPr>
        <w:t>Children who have cycled since the start of term after completing Bikeability and a 12% increase of Year 6 children who cycled in the past week (SQW, 2019). 310,374 children completed their Level 2 training in 2023-24, and we calculated the distance travelled during training to be an average of 17.15km which includes cycling to school and the distance we cover on the courses whilst teaching in their local area.</w:t>
      </w:r>
      <w:r w:rsidRPr="003376B8">
        <w:rPr>
          <w:rFonts w:cstheme="minorHAnsi"/>
        </w:rPr>
        <w:br/>
      </w:r>
    </w:p>
    <w:p w14:paraId="2448159B" w14:textId="33B612AF" w:rsidR="006745A8" w:rsidRPr="003376B8" w:rsidRDefault="006745A8" w:rsidP="006745A8">
      <w:pPr>
        <w:rPr>
          <w:rFonts w:cstheme="minorHAnsi"/>
        </w:rPr>
      </w:pPr>
      <w:r w:rsidRPr="003376B8">
        <w:rPr>
          <w:rFonts w:cstheme="minorHAnsi"/>
        </w:rPr>
        <w:t>The </w:t>
      </w:r>
      <w:hyperlink r:id="rId9" w:history="1">
        <w:r w:rsidRPr="003376B8">
          <w:rPr>
            <w:rStyle w:val="Hyperlink"/>
            <w:rFonts w:cstheme="minorHAnsi"/>
            <w:color w:val="auto"/>
          </w:rPr>
          <w:t>Bikeability Trust’s 2023 Impact Report can be viewed here.</w:t>
        </w:r>
      </w:hyperlink>
      <w:r w:rsidRPr="003376B8">
        <w:rPr>
          <w:rFonts w:cstheme="minorHAnsi"/>
        </w:rPr>
        <w:t>  </w:t>
      </w:r>
    </w:p>
    <w:p w14:paraId="4F39DB9D" w14:textId="77777777" w:rsidR="006745A8" w:rsidRPr="003376B8" w:rsidRDefault="006745A8" w:rsidP="006745A8">
      <w:pPr>
        <w:rPr>
          <w:rFonts w:cstheme="minorHAnsi"/>
        </w:rPr>
      </w:pPr>
    </w:p>
    <w:sectPr w:rsidR="006745A8" w:rsidRPr="003376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67DAE"/>
    <w:multiLevelType w:val="hybridMultilevel"/>
    <w:tmpl w:val="A7A29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462272"/>
    <w:multiLevelType w:val="multilevel"/>
    <w:tmpl w:val="38EC2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6E4F05"/>
    <w:multiLevelType w:val="hybridMultilevel"/>
    <w:tmpl w:val="5C721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966CF2"/>
    <w:multiLevelType w:val="hybridMultilevel"/>
    <w:tmpl w:val="BD502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476521"/>
    <w:multiLevelType w:val="hybridMultilevel"/>
    <w:tmpl w:val="CB7E5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EC6AD3"/>
    <w:multiLevelType w:val="hybridMultilevel"/>
    <w:tmpl w:val="DDF23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B72091"/>
    <w:multiLevelType w:val="hybridMultilevel"/>
    <w:tmpl w:val="797290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55D3F2F"/>
    <w:multiLevelType w:val="multilevel"/>
    <w:tmpl w:val="4636F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6405637">
    <w:abstractNumId w:val="5"/>
  </w:num>
  <w:num w:numId="2" w16cid:durableId="1804540182">
    <w:abstractNumId w:val="6"/>
  </w:num>
  <w:num w:numId="3" w16cid:durableId="431361863">
    <w:abstractNumId w:val="4"/>
  </w:num>
  <w:num w:numId="4" w16cid:durableId="474415531">
    <w:abstractNumId w:val="3"/>
  </w:num>
  <w:num w:numId="5" w16cid:durableId="117648130">
    <w:abstractNumId w:val="0"/>
  </w:num>
  <w:num w:numId="6" w16cid:durableId="1929073136">
    <w:abstractNumId w:val="2"/>
  </w:num>
  <w:num w:numId="7" w16cid:durableId="219829006">
    <w:abstractNumId w:val="7"/>
  </w:num>
  <w:num w:numId="8" w16cid:durableId="159863697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8FF"/>
    <w:rsid w:val="00007B08"/>
    <w:rsid w:val="000138FF"/>
    <w:rsid w:val="000A2D76"/>
    <w:rsid w:val="000C3AFC"/>
    <w:rsid w:val="0020627E"/>
    <w:rsid w:val="002E188E"/>
    <w:rsid w:val="003376B8"/>
    <w:rsid w:val="0038233C"/>
    <w:rsid w:val="0043370B"/>
    <w:rsid w:val="004A1DE3"/>
    <w:rsid w:val="00561CFB"/>
    <w:rsid w:val="006745A8"/>
    <w:rsid w:val="00697F14"/>
    <w:rsid w:val="007E2BB6"/>
    <w:rsid w:val="00805A47"/>
    <w:rsid w:val="008D1072"/>
    <w:rsid w:val="008F1CCC"/>
    <w:rsid w:val="009179CD"/>
    <w:rsid w:val="00972286"/>
    <w:rsid w:val="009E3CB2"/>
    <w:rsid w:val="00A7798F"/>
    <w:rsid w:val="00B86A33"/>
    <w:rsid w:val="00BE3F8D"/>
    <w:rsid w:val="00C454D5"/>
    <w:rsid w:val="00CF0555"/>
    <w:rsid w:val="00D40C1E"/>
    <w:rsid w:val="00E17BC4"/>
    <w:rsid w:val="00EB430F"/>
    <w:rsid w:val="00F847F8"/>
    <w:rsid w:val="00FA18C4"/>
    <w:rsid w:val="00FB1C42"/>
    <w:rsid w:val="00FE5AD8"/>
    <w:rsid w:val="33012B8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4D2E4"/>
  <w15:chartTrackingRefBased/>
  <w15:docId w15:val="{E6C45908-475F-410F-93C1-433FFDE1B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5A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38FF"/>
    <w:rPr>
      <w:color w:val="0563C1" w:themeColor="hyperlink"/>
      <w:u w:val="single"/>
    </w:rPr>
  </w:style>
  <w:style w:type="character" w:styleId="UnresolvedMention">
    <w:name w:val="Unresolved Mention"/>
    <w:basedOn w:val="DefaultParagraphFont"/>
    <w:uiPriority w:val="99"/>
    <w:semiHidden/>
    <w:unhideWhenUsed/>
    <w:rsid w:val="000138FF"/>
    <w:rPr>
      <w:color w:val="605E5C"/>
      <w:shd w:val="clear" w:color="auto" w:fill="E1DFDD"/>
    </w:rPr>
  </w:style>
  <w:style w:type="paragraph" w:styleId="ListParagraph">
    <w:name w:val="List Paragraph"/>
    <w:basedOn w:val="Normal"/>
    <w:uiPriority w:val="34"/>
    <w:qFormat/>
    <w:rsid w:val="00EB430F"/>
    <w:pPr>
      <w:ind w:left="720"/>
      <w:contextualSpacing/>
    </w:pPr>
  </w:style>
  <w:style w:type="paragraph" w:customStyle="1" w:styleId="paragraph">
    <w:name w:val="paragraph"/>
    <w:basedOn w:val="Normal"/>
    <w:rsid w:val="002E18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E188E"/>
  </w:style>
  <w:style w:type="character" w:customStyle="1" w:styleId="eop">
    <w:name w:val="eop"/>
    <w:basedOn w:val="DefaultParagraphFont"/>
    <w:rsid w:val="002E1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836519">
      <w:bodyDiv w:val="1"/>
      <w:marLeft w:val="0"/>
      <w:marRight w:val="0"/>
      <w:marTop w:val="0"/>
      <w:marBottom w:val="0"/>
      <w:divBdr>
        <w:top w:val="none" w:sz="0" w:space="0" w:color="auto"/>
        <w:left w:val="none" w:sz="0" w:space="0" w:color="auto"/>
        <w:bottom w:val="none" w:sz="0" w:space="0" w:color="auto"/>
        <w:right w:val="none" w:sz="0" w:space="0" w:color="auto"/>
      </w:divBdr>
    </w:div>
    <w:div w:id="501824910">
      <w:bodyDiv w:val="1"/>
      <w:marLeft w:val="0"/>
      <w:marRight w:val="0"/>
      <w:marTop w:val="0"/>
      <w:marBottom w:val="0"/>
      <w:divBdr>
        <w:top w:val="none" w:sz="0" w:space="0" w:color="auto"/>
        <w:left w:val="none" w:sz="0" w:space="0" w:color="auto"/>
        <w:bottom w:val="none" w:sz="0" w:space="0" w:color="auto"/>
        <w:right w:val="none" w:sz="0" w:space="0" w:color="auto"/>
      </w:divBdr>
    </w:div>
    <w:div w:id="1084230710">
      <w:bodyDiv w:val="1"/>
      <w:marLeft w:val="0"/>
      <w:marRight w:val="0"/>
      <w:marTop w:val="0"/>
      <w:marBottom w:val="0"/>
      <w:divBdr>
        <w:top w:val="none" w:sz="0" w:space="0" w:color="auto"/>
        <w:left w:val="none" w:sz="0" w:space="0" w:color="auto"/>
        <w:bottom w:val="none" w:sz="0" w:space="0" w:color="auto"/>
        <w:right w:val="none" w:sz="0" w:space="0" w:color="auto"/>
      </w:divBdr>
    </w:div>
    <w:div w:id="1659532004">
      <w:bodyDiv w:val="1"/>
      <w:marLeft w:val="0"/>
      <w:marRight w:val="0"/>
      <w:marTop w:val="0"/>
      <w:marBottom w:val="0"/>
      <w:divBdr>
        <w:top w:val="none" w:sz="0" w:space="0" w:color="auto"/>
        <w:left w:val="none" w:sz="0" w:space="0" w:color="auto"/>
        <w:bottom w:val="none" w:sz="0" w:space="0" w:color="auto"/>
        <w:right w:val="none" w:sz="0" w:space="0" w:color="auto"/>
      </w:divBdr>
      <w:divsChild>
        <w:div w:id="1241910305">
          <w:marLeft w:val="0"/>
          <w:marRight w:val="0"/>
          <w:marTop w:val="0"/>
          <w:marBottom w:val="0"/>
          <w:divBdr>
            <w:top w:val="none" w:sz="0" w:space="0" w:color="auto"/>
            <w:left w:val="none" w:sz="0" w:space="0" w:color="auto"/>
            <w:bottom w:val="none" w:sz="0" w:space="0" w:color="auto"/>
            <w:right w:val="none" w:sz="0" w:space="0" w:color="auto"/>
          </w:divBdr>
          <w:divsChild>
            <w:div w:id="694842882">
              <w:marLeft w:val="0"/>
              <w:marRight w:val="0"/>
              <w:marTop w:val="0"/>
              <w:marBottom w:val="0"/>
              <w:divBdr>
                <w:top w:val="none" w:sz="0" w:space="0" w:color="auto"/>
                <w:left w:val="none" w:sz="0" w:space="0" w:color="auto"/>
                <w:bottom w:val="none" w:sz="0" w:space="0" w:color="auto"/>
                <w:right w:val="none" w:sz="0" w:space="0" w:color="auto"/>
              </w:divBdr>
            </w:div>
          </w:divsChild>
        </w:div>
        <w:div w:id="1356074231">
          <w:marLeft w:val="0"/>
          <w:marRight w:val="0"/>
          <w:marTop w:val="0"/>
          <w:marBottom w:val="0"/>
          <w:divBdr>
            <w:top w:val="none" w:sz="0" w:space="0" w:color="auto"/>
            <w:left w:val="none" w:sz="0" w:space="0" w:color="auto"/>
            <w:bottom w:val="none" w:sz="0" w:space="0" w:color="auto"/>
            <w:right w:val="none" w:sz="0" w:space="0" w:color="auto"/>
          </w:divBdr>
          <w:divsChild>
            <w:div w:id="1193495005">
              <w:marLeft w:val="0"/>
              <w:marRight w:val="0"/>
              <w:marTop w:val="0"/>
              <w:marBottom w:val="0"/>
              <w:divBdr>
                <w:top w:val="none" w:sz="0" w:space="0" w:color="auto"/>
                <w:left w:val="none" w:sz="0" w:space="0" w:color="auto"/>
                <w:bottom w:val="none" w:sz="0" w:space="0" w:color="auto"/>
                <w:right w:val="none" w:sz="0" w:space="0" w:color="auto"/>
              </w:divBdr>
            </w:div>
          </w:divsChild>
        </w:div>
        <w:div w:id="259026977">
          <w:marLeft w:val="0"/>
          <w:marRight w:val="0"/>
          <w:marTop w:val="0"/>
          <w:marBottom w:val="0"/>
          <w:divBdr>
            <w:top w:val="none" w:sz="0" w:space="0" w:color="auto"/>
            <w:left w:val="none" w:sz="0" w:space="0" w:color="auto"/>
            <w:bottom w:val="none" w:sz="0" w:space="0" w:color="auto"/>
            <w:right w:val="none" w:sz="0" w:space="0" w:color="auto"/>
          </w:divBdr>
          <w:divsChild>
            <w:div w:id="1947809709">
              <w:marLeft w:val="0"/>
              <w:marRight w:val="0"/>
              <w:marTop w:val="0"/>
              <w:marBottom w:val="0"/>
              <w:divBdr>
                <w:top w:val="none" w:sz="0" w:space="0" w:color="auto"/>
                <w:left w:val="none" w:sz="0" w:space="0" w:color="auto"/>
                <w:bottom w:val="none" w:sz="0" w:space="0" w:color="auto"/>
                <w:right w:val="none" w:sz="0" w:space="0" w:color="auto"/>
              </w:divBdr>
            </w:div>
          </w:divsChild>
        </w:div>
        <w:div w:id="869613434">
          <w:marLeft w:val="0"/>
          <w:marRight w:val="0"/>
          <w:marTop w:val="0"/>
          <w:marBottom w:val="0"/>
          <w:divBdr>
            <w:top w:val="none" w:sz="0" w:space="0" w:color="auto"/>
            <w:left w:val="none" w:sz="0" w:space="0" w:color="auto"/>
            <w:bottom w:val="none" w:sz="0" w:space="0" w:color="auto"/>
            <w:right w:val="none" w:sz="0" w:space="0" w:color="auto"/>
          </w:divBdr>
          <w:divsChild>
            <w:div w:id="1523058216">
              <w:marLeft w:val="0"/>
              <w:marRight w:val="0"/>
              <w:marTop w:val="0"/>
              <w:marBottom w:val="0"/>
              <w:divBdr>
                <w:top w:val="none" w:sz="0" w:space="0" w:color="auto"/>
                <w:left w:val="none" w:sz="0" w:space="0" w:color="auto"/>
                <w:bottom w:val="none" w:sz="0" w:space="0" w:color="auto"/>
                <w:right w:val="none" w:sz="0" w:space="0" w:color="auto"/>
              </w:divBdr>
            </w:div>
          </w:divsChild>
        </w:div>
        <w:div w:id="1274173482">
          <w:marLeft w:val="0"/>
          <w:marRight w:val="0"/>
          <w:marTop w:val="0"/>
          <w:marBottom w:val="0"/>
          <w:divBdr>
            <w:top w:val="none" w:sz="0" w:space="0" w:color="auto"/>
            <w:left w:val="none" w:sz="0" w:space="0" w:color="auto"/>
            <w:bottom w:val="none" w:sz="0" w:space="0" w:color="auto"/>
            <w:right w:val="none" w:sz="0" w:space="0" w:color="auto"/>
          </w:divBdr>
          <w:divsChild>
            <w:div w:id="935165579">
              <w:marLeft w:val="0"/>
              <w:marRight w:val="0"/>
              <w:marTop w:val="0"/>
              <w:marBottom w:val="0"/>
              <w:divBdr>
                <w:top w:val="none" w:sz="0" w:space="0" w:color="auto"/>
                <w:left w:val="none" w:sz="0" w:space="0" w:color="auto"/>
                <w:bottom w:val="none" w:sz="0" w:space="0" w:color="auto"/>
                <w:right w:val="none" w:sz="0" w:space="0" w:color="auto"/>
              </w:divBdr>
            </w:div>
          </w:divsChild>
        </w:div>
        <w:div w:id="1909463697">
          <w:marLeft w:val="0"/>
          <w:marRight w:val="0"/>
          <w:marTop w:val="0"/>
          <w:marBottom w:val="0"/>
          <w:divBdr>
            <w:top w:val="none" w:sz="0" w:space="0" w:color="auto"/>
            <w:left w:val="none" w:sz="0" w:space="0" w:color="auto"/>
            <w:bottom w:val="none" w:sz="0" w:space="0" w:color="auto"/>
            <w:right w:val="none" w:sz="0" w:space="0" w:color="auto"/>
          </w:divBdr>
          <w:divsChild>
            <w:div w:id="1751348395">
              <w:marLeft w:val="0"/>
              <w:marRight w:val="0"/>
              <w:marTop w:val="0"/>
              <w:marBottom w:val="0"/>
              <w:divBdr>
                <w:top w:val="none" w:sz="0" w:space="0" w:color="auto"/>
                <w:left w:val="none" w:sz="0" w:space="0" w:color="auto"/>
                <w:bottom w:val="none" w:sz="0" w:space="0" w:color="auto"/>
                <w:right w:val="none" w:sz="0" w:space="0" w:color="auto"/>
              </w:divBdr>
            </w:div>
          </w:divsChild>
        </w:div>
        <w:div w:id="1784885144">
          <w:marLeft w:val="0"/>
          <w:marRight w:val="0"/>
          <w:marTop w:val="0"/>
          <w:marBottom w:val="0"/>
          <w:divBdr>
            <w:top w:val="none" w:sz="0" w:space="0" w:color="auto"/>
            <w:left w:val="none" w:sz="0" w:space="0" w:color="auto"/>
            <w:bottom w:val="none" w:sz="0" w:space="0" w:color="auto"/>
            <w:right w:val="none" w:sz="0" w:space="0" w:color="auto"/>
          </w:divBdr>
          <w:divsChild>
            <w:div w:id="782462646">
              <w:marLeft w:val="0"/>
              <w:marRight w:val="0"/>
              <w:marTop w:val="0"/>
              <w:marBottom w:val="0"/>
              <w:divBdr>
                <w:top w:val="none" w:sz="0" w:space="0" w:color="auto"/>
                <w:left w:val="none" w:sz="0" w:space="0" w:color="auto"/>
                <w:bottom w:val="none" w:sz="0" w:space="0" w:color="auto"/>
                <w:right w:val="none" w:sz="0" w:space="0" w:color="auto"/>
              </w:divBdr>
            </w:div>
          </w:divsChild>
        </w:div>
        <w:div w:id="2053655002">
          <w:marLeft w:val="0"/>
          <w:marRight w:val="0"/>
          <w:marTop w:val="0"/>
          <w:marBottom w:val="0"/>
          <w:divBdr>
            <w:top w:val="none" w:sz="0" w:space="0" w:color="auto"/>
            <w:left w:val="none" w:sz="0" w:space="0" w:color="auto"/>
            <w:bottom w:val="none" w:sz="0" w:space="0" w:color="auto"/>
            <w:right w:val="none" w:sz="0" w:space="0" w:color="auto"/>
          </w:divBdr>
          <w:divsChild>
            <w:div w:id="1800536130">
              <w:marLeft w:val="0"/>
              <w:marRight w:val="0"/>
              <w:marTop w:val="0"/>
              <w:marBottom w:val="0"/>
              <w:divBdr>
                <w:top w:val="none" w:sz="0" w:space="0" w:color="auto"/>
                <w:left w:val="none" w:sz="0" w:space="0" w:color="auto"/>
                <w:bottom w:val="none" w:sz="0" w:space="0" w:color="auto"/>
                <w:right w:val="none" w:sz="0" w:space="0" w:color="auto"/>
              </w:divBdr>
            </w:div>
          </w:divsChild>
        </w:div>
        <w:div w:id="1344476866">
          <w:marLeft w:val="0"/>
          <w:marRight w:val="0"/>
          <w:marTop w:val="0"/>
          <w:marBottom w:val="0"/>
          <w:divBdr>
            <w:top w:val="none" w:sz="0" w:space="0" w:color="auto"/>
            <w:left w:val="none" w:sz="0" w:space="0" w:color="auto"/>
            <w:bottom w:val="none" w:sz="0" w:space="0" w:color="auto"/>
            <w:right w:val="none" w:sz="0" w:space="0" w:color="auto"/>
          </w:divBdr>
          <w:divsChild>
            <w:div w:id="1114442758">
              <w:marLeft w:val="0"/>
              <w:marRight w:val="0"/>
              <w:marTop w:val="0"/>
              <w:marBottom w:val="0"/>
              <w:divBdr>
                <w:top w:val="none" w:sz="0" w:space="0" w:color="auto"/>
                <w:left w:val="none" w:sz="0" w:space="0" w:color="auto"/>
                <w:bottom w:val="none" w:sz="0" w:space="0" w:color="auto"/>
                <w:right w:val="none" w:sz="0" w:space="0" w:color="auto"/>
              </w:divBdr>
            </w:div>
          </w:divsChild>
        </w:div>
        <w:div w:id="1768497362">
          <w:marLeft w:val="0"/>
          <w:marRight w:val="0"/>
          <w:marTop w:val="0"/>
          <w:marBottom w:val="0"/>
          <w:divBdr>
            <w:top w:val="none" w:sz="0" w:space="0" w:color="auto"/>
            <w:left w:val="none" w:sz="0" w:space="0" w:color="auto"/>
            <w:bottom w:val="none" w:sz="0" w:space="0" w:color="auto"/>
            <w:right w:val="none" w:sz="0" w:space="0" w:color="auto"/>
          </w:divBdr>
          <w:divsChild>
            <w:div w:id="810636583">
              <w:marLeft w:val="0"/>
              <w:marRight w:val="0"/>
              <w:marTop w:val="0"/>
              <w:marBottom w:val="0"/>
              <w:divBdr>
                <w:top w:val="none" w:sz="0" w:space="0" w:color="auto"/>
                <w:left w:val="none" w:sz="0" w:space="0" w:color="auto"/>
                <w:bottom w:val="none" w:sz="0" w:space="0" w:color="auto"/>
                <w:right w:val="none" w:sz="0" w:space="0" w:color="auto"/>
              </w:divBdr>
            </w:div>
          </w:divsChild>
        </w:div>
        <w:div w:id="1007293172">
          <w:marLeft w:val="0"/>
          <w:marRight w:val="0"/>
          <w:marTop w:val="0"/>
          <w:marBottom w:val="0"/>
          <w:divBdr>
            <w:top w:val="none" w:sz="0" w:space="0" w:color="auto"/>
            <w:left w:val="none" w:sz="0" w:space="0" w:color="auto"/>
            <w:bottom w:val="none" w:sz="0" w:space="0" w:color="auto"/>
            <w:right w:val="none" w:sz="0" w:space="0" w:color="auto"/>
          </w:divBdr>
          <w:divsChild>
            <w:div w:id="823010301">
              <w:marLeft w:val="0"/>
              <w:marRight w:val="0"/>
              <w:marTop w:val="0"/>
              <w:marBottom w:val="0"/>
              <w:divBdr>
                <w:top w:val="none" w:sz="0" w:space="0" w:color="auto"/>
                <w:left w:val="none" w:sz="0" w:space="0" w:color="auto"/>
                <w:bottom w:val="none" w:sz="0" w:space="0" w:color="auto"/>
                <w:right w:val="none" w:sz="0" w:space="0" w:color="auto"/>
              </w:divBdr>
            </w:div>
          </w:divsChild>
        </w:div>
        <w:div w:id="1312826689">
          <w:marLeft w:val="0"/>
          <w:marRight w:val="0"/>
          <w:marTop w:val="0"/>
          <w:marBottom w:val="0"/>
          <w:divBdr>
            <w:top w:val="none" w:sz="0" w:space="0" w:color="auto"/>
            <w:left w:val="none" w:sz="0" w:space="0" w:color="auto"/>
            <w:bottom w:val="none" w:sz="0" w:space="0" w:color="auto"/>
            <w:right w:val="none" w:sz="0" w:space="0" w:color="auto"/>
          </w:divBdr>
          <w:divsChild>
            <w:div w:id="965895474">
              <w:marLeft w:val="0"/>
              <w:marRight w:val="0"/>
              <w:marTop w:val="0"/>
              <w:marBottom w:val="0"/>
              <w:divBdr>
                <w:top w:val="none" w:sz="0" w:space="0" w:color="auto"/>
                <w:left w:val="none" w:sz="0" w:space="0" w:color="auto"/>
                <w:bottom w:val="none" w:sz="0" w:space="0" w:color="auto"/>
                <w:right w:val="none" w:sz="0" w:space="0" w:color="auto"/>
              </w:divBdr>
            </w:div>
          </w:divsChild>
        </w:div>
        <w:div w:id="69932678">
          <w:marLeft w:val="0"/>
          <w:marRight w:val="0"/>
          <w:marTop w:val="0"/>
          <w:marBottom w:val="0"/>
          <w:divBdr>
            <w:top w:val="none" w:sz="0" w:space="0" w:color="auto"/>
            <w:left w:val="none" w:sz="0" w:space="0" w:color="auto"/>
            <w:bottom w:val="none" w:sz="0" w:space="0" w:color="auto"/>
            <w:right w:val="none" w:sz="0" w:space="0" w:color="auto"/>
          </w:divBdr>
          <w:divsChild>
            <w:div w:id="1143887504">
              <w:marLeft w:val="0"/>
              <w:marRight w:val="0"/>
              <w:marTop w:val="0"/>
              <w:marBottom w:val="0"/>
              <w:divBdr>
                <w:top w:val="none" w:sz="0" w:space="0" w:color="auto"/>
                <w:left w:val="none" w:sz="0" w:space="0" w:color="auto"/>
                <w:bottom w:val="none" w:sz="0" w:space="0" w:color="auto"/>
                <w:right w:val="none" w:sz="0" w:space="0" w:color="auto"/>
              </w:divBdr>
            </w:div>
          </w:divsChild>
        </w:div>
        <w:div w:id="1183326902">
          <w:marLeft w:val="0"/>
          <w:marRight w:val="0"/>
          <w:marTop w:val="0"/>
          <w:marBottom w:val="0"/>
          <w:divBdr>
            <w:top w:val="none" w:sz="0" w:space="0" w:color="auto"/>
            <w:left w:val="none" w:sz="0" w:space="0" w:color="auto"/>
            <w:bottom w:val="none" w:sz="0" w:space="0" w:color="auto"/>
            <w:right w:val="none" w:sz="0" w:space="0" w:color="auto"/>
          </w:divBdr>
          <w:divsChild>
            <w:div w:id="296910722">
              <w:marLeft w:val="0"/>
              <w:marRight w:val="0"/>
              <w:marTop w:val="0"/>
              <w:marBottom w:val="0"/>
              <w:divBdr>
                <w:top w:val="none" w:sz="0" w:space="0" w:color="auto"/>
                <w:left w:val="none" w:sz="0" w:space="0" w:color="auto"/>
                <w:bottom w:val="none" w:sz="0" w:space="0" w:color="auto"/>
                <w:right w:val="none" w:sz="0" w:space="0" w:color="auto"/>
              </w:divBdr>
            </w:div>
          </w:divsChild>
        </w:div>
        <w:div w:id="1246454251">
          <w:marLeft w:val="0"/>
          <w:marRight w:val="0"/>
          <w:marTop w:val="0"/>
          <w:marBottom w:val="0"/>
          <w:divBdr>
            <w:top w:val="none" w:sz="0" w:space="0" w:color="auto"/>
            <w:left w:val="none" w:sz="0" w:space="0" w:color="auto"/>
            <w:bottom w:val="none" w:sz="0" w:space="0" w:color="auto"/>
            <w:right w:val="none" w:sz="0" w:space="0" w:color="auto"/>
          </w:divBdr>
          <w:divsChild>
            <w:div w:id="529417266">
              <w:marLeft w:val="0"/>
              <w:marRight w:val="0"/>
              <w:marTop w:val="0"/>
              <w:marBottom w:val="0"/>
              <w:divBdr>
                <w:top w:val="none" w:sz="0" w:space="0" w:color="auto"/>
                <w:left w:val="none" w:sz="0" w:space="0" w:color="auto"/>
                <w:bottom w:val="none" w:sz="0" w:space="0" w:color="auto"/>
                <w:right w:val="none" w:sz="0" w:space="0" w:color="auto"/>
              </w:divBdr>
            </w:div>
          </w:divsChild>
        </w:div>
        <w:div w:id="907230862">
          <w:marLeft w:val="0"/>
          <w:marRight w:val="0"/>
          <w:marTop w:val="0"/>
          <w:marBottom w:val="0"/>
          <w:divBdr>
            <w:top w:val="none" w:sz="0" w:space="0" w:color="auto"/>
            <w:left w:val="none" w:sz="0" w:space="0" w:color="auto"/>
            <w:bottom w:val="none" w:sz="0" w:space="0" w:color="auto"/>
            <w:right w:val="none" w:sz="0" w:space="0" w:color="auto"/>
          </w:divBdr>
          <w:divsChild>
            <w:div w:id="419451651">
              <w:marLeft w:val="0"/>
              <w:marRight w:val="0"/>
              <w:marTop w:val="0"/>
              <w:marBottom w:val="0"/>
              <w:divBdr>
                <w:top w:val="none" w:sz="0" w:space="0" w:color="auto"/>
                <w:left w:val="none" w:sz="0" w:space="0" w:color="auto"/>
                <w:bottom w:val="none" w:sz="0" w:space="0" w:color="auto"/>
                <w:right w:val="none" w:sz="0" w:space="0" w:color="auto"/>
              </w:divBdr>
            </w:div>
          </w:divsChild>
        </w:div>
        <w:div w:id="560871830">
          <w:marLeft w:val="0"/>
          <w:marRight w:val="0"/>
          <w:marTop w:val="0"/>
          <w:marBottom w:val="0"/>
          <w:divBdr>
            <w:top w:val="none" w:sz="0" w:space="0" w:color="auto"/>
            <w:left w:val="none" w:sz="0" w:space="0" w:color="auto"/>
            <w:bottom w:val="none" w:sz="0" w:space="0" w:color="auto"/>
            <w:right w:val="none" w:sz="0" w:space="0" w:color="auto"/>
          </w:divBdr>
          <w:divsChild>
            <w:div w:id="1735081726">
              <w:marLeft w:val="0"/>
              <w:marRight w:val="0"/>
              <w:marTop w:val="0"/>
              <w:marBottom w:val="0"/>
              <w:divBdr>
                <w:top w:val="none" w:sz="0" w:space="0" w:color="auto"/>
                <w:left w:val="none" w:sz="0" w:space="0" w:color="auto"/>
                <w:bottom w:val="none" w:sz="0" w:space="0" w:color="auto"/>
                <w:right w:val="none" w:sz="0" w:space="0" w:color="auto"/>
              </w:divBdr>
            </w:div>
          </w:divsChild>
        </w:div>
        <w:div w:id="227737838">
          <w:marLeft w:val="0"/>
          <w:marRight w:val="0"/>
          <w:marTop w:val="0"/>
          <w:marBottom w:val="0"/>
          <w:divBdr>
            <w:top w:val="none" w:sz="0" w:space="0" w:color="auto"/>
            <w:left w:val="none" w:sz="0" w:space="0" w:color="auto"/>
            <w:bottom w:val="none" w:sz="0" w:space="0" w:color="auto"/>
            <w:right w:val="none" w:sz="0" w:space="0" w:color="auto"/>
          </w:divBdr>
          <w:divsChild>
            <w:div w:id="1490171484">
              <w:marLeft w:val="0"/>
              <w:marRight w:val="0"/>
              <w:marTop w:val="0"/>
              <w:marBottom w:val="0"/>
              <w:divBdr>
                <w:top w:val="none" w:sz="0" w:space="0" w:color="auto"/>
                <w:left w:val="none" w:sz="0" w:space="0" w:color="auto"/>
                <w:bottom w:val="none" w:sz="0" w:space="0" w:color="auto"/>
                <w:right w:val="none" w:sz="0" w:space="0" w:color="auto"/>
              </w:divBdr>
            </w:div>
          </w:divsChild>
        </w:div>
        <w:div w:id="1877157165">
          <w:marLeft w:val="0"/>
          <w:marRight w:val="0"/>
          <w:marTop w:val="0"/>
          <w:marBottom w:val="0"/>
          <w:divBdr>
            <w:top w:val="none" w:sz="0" w:space="0" w:color="auto"/>
            <w:left w:val="none" w:sz="0" w:space="0" w:color="auto"/>
            <w:bottom w:val="none" w:sz="0" w:space="0" w:color="auto"/>
            <w:right w:val="none" w:sz="0" w:space="0" w:color="auto"/>
          </w:divBdr>
          <w:divsChild>
            <w:div w:id="859246459">
              <w:marLeft w:val="0"/>
              <w:marRight w:val="0"/>
              <w:marTop w:val="0"/>
              <w:marBottom w:val="0"/>
              <w:divBdr>
                <w:top w:val="none" w:sz="0" w:space="0" w:color="auto"/>
                <w:left w:val="none" w:sz="0" w:space="0" w:color="auto"/>
                <w:bottom w:val="none" w:sz="0" w:space="0" w:color="auto"/>
                <w:right w:val="none" w:sz="0" w:space="0" w:color="auto"/>
              </w:divBdr>
            </w:div>
          </w:divsChild>
        </w:div>
        <w:div w:id="1446463371">
          <w:marLeft w:val="0"/>
          <w:marRight w:val="0"/>
          <w:marTop w:val="0"/>
          <w:marBottom w:val="0"/>
          <w:divBdr>
            <w:top w:val="none" w:sz="0" w:space="0" w:color="auto"/>
            <w:left w:val="none" w:sz="0" w:space="0" w:color="auto"/>
            <w:bottom w:val="none" w:sz="0" w:space="0" w:color="auto"/>
            <w:right w:val="none" w:sz="0" w:space="0" w:color="auto"/>
          </w:divBdr>
          <w:divsChild>
            <w:div w:id="113213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keability.org.uk/about/funding-and-deliver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ikeability.org.uk/wp-content/uploads/2024/07/Bikeability_Impact_report-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0ADC7A3CCD1645915F53E5A5890C4B" ma:contentTypeVersion="17" ma:contentTypeDescription="Create a new document." ma:contentTypeScope="" ma:versionID="ad16388642d5974086da395d1e892c83">
  <xsd:schema xmlns:xsd="http://www.w3.org/2001/XMLSchema" xmlns:xs="http://www.w3.org/2001/XMLSchema" xmlns:p="http://schemas.microsoft.com/office/2006/metadata/properties" xmlns:ns2="c754507d-80b7-4732-aa91-1bd259b279a1" xmlns:ns3="5478f610-55f3-467b-bec7-79e756b45d50" targetNamespace="http://schemas.microsoft.com/office/2006/metadata/properties" ma:root="true" ma:fieldsID="bdf0fd100f01eb12aa7818543bacd3f5" ns2:_="" ns3:_="">
    <xsd:import namespace="c754507d-80b7-4732-aa91-1bd259b279a1"/>
    <xsd:import namespace="5478f610-55f3-467b-bec7-79e756b45d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4507d-80b7-4732-aa91-1bd259b279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d9410b-0085-4582-863b-bbeba6af09e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78f610-55f3-467b-bec7-79e756b45d5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ce2a29c-75f6-418c-8038-b8d6b6e79fd6}" ma:internalName="TaxCatchAll" ma:showField="CatchAllData" ma:web="5478f610-55f3-467b-bec7-79e756b45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54507d-80b7-4732-aa91-1bd259b279a1">
      <Terms xmlns="http://schemas.microsoft.com/office/infopath/2007/PartnerControls"/>
    </lcf76f155ced4ddcb4097134ff3c332f>
    <TaxCatchAll xmlns="5478f610-55f3-467b-bec7-79e756b45d50" xsi:nil="true"/>
  </documentManagement>
</p:properties>
</file>

<file path=customXml/itemProps1.xml><?xml version="1.0" encoding="utf-8"?>
<ds:datastoreItem xmlns:ds="http://schemas.openxmlformats.org/officeDocument/2006/customXml" ds:itemID="{F3D1B3AA-9B0D-42C2-BCD9-2823109C1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4507d-80b7-4732-aa91-1bd259b279a1"/>
    <ds:schemaRef ds:uri="5478f610-55f3-467b-bec7-79e756b45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99C126-D02F-4ADA-898F-374FE9E3DD1F}">
  <ds:schemaRefs>
    <ds:schemaRef ds:uri="http://schemas.microsoft.com/sharepoint/v3/contenttype/forms"/>
  </ds:schemaRefs>
</ds:datastoreItem>
</file>

<file path=customXml/itemProps3.xml><?xml version="1.0" encoding="utf-8"?>
<ds:datastoreItem xmlns:ds="http://schemas.openxmlformats.org/officeDocument/2006/customXml" ds:itemID="{EA6B092F-1A9E-4221-81C2-4146041EB474}">
  <ds:schemaRefs>
    <ds:schemaRef ds:uri="http://schemas.microsoft.com/office/2006/metadata/properties"/>
    <ds:schemaRef ds:uri="http://schemas.microsoft.com/office/infopath/2007/PartnerControls"/>
    <ds:schemaRef ds:uri="c754507d-80b7-4732-aa91-1bd259b279a1"/>
    <ds:schemaRef ds:uri="5478f610-55f3-467b-bec7-79e756b45d5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McGreevy</dc:creator>
  <cp:keywords/>
  <dc:description/>
  <cp:lastModifiedBy>Sally Watson-Jones</cp:lastModifiedBy>
  <cp:revision>9</cp:revision>
  <dcterms:created xsi:type="dcterms:W3CDTF">2024-09-13T13:30:00Z</dcterms:created>
  <dcterms:modified xsi:type="dcterms:W3CDTF">2024-09-13T14:38:00Z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0x010100840ADC7A3CCD1645915F53E5A5890C4B</vt:lpwstr>
  </property>
  <property fmtid="{D5CDD505-2E9C-101B-9397-08002B2CF9AE}" pid="3" name="MediaServiceImageTags">
    <vt:lpwstr/>
  </property>
</Properties>
</file>