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7C12B" w14:textId="01CE8118" w:rsidR="00E4502E" w:rsidRDefault="00E4502E" w:rsidP="00E4502E">
      <w:pPr>
        <w:pStyle w:val="Heading2"/>
      </w:pPr>
      <w:r>
        <w:t>About Bikeability Delivery Statistics</w:t>
      </w:r>
      <w:r w:rsidR="00C02701">
        <w:t xml:space="preserve"> </w:t>
      </w:r>
      <w:r w:rsidR="00041560">
        <w:t xml:space="preserve">April </w:t>
      </w:r>
      <w:r w:rsidR="00C02701">
        <w:t>2</w:t>
      </w:r>
      <w:r w:rsidR="00213AF1">
        <w:t>0</w:t>
      </w:r>
      <w:r w:rsidR="000A341F">
        <w:t>2</w:t>
      </w:r>
      <w:r w:rsidR="00C945BD">
        <w:t>4</w:t>
      </w:r>
      <w:r w:rsidR="0076384F">
        <w:t xml:space="preserve"> </w:t>
      </w:r>
      <w:r w:rsidR="002468D0">
        <w:t>-</w:t>
      </w:r>
      <w:r w:rsidR="00041560">
        <w:t xml:space="preserve"> March </w:t>
      </w:r>
      <w:r w:rsidR="002468D0">
        <w:t>2</w:t>
      </w:r>
      <w:r w:rsidR="00213AF1">
        <w:t>02</w:t>
      </w:r>
      <w:r w:rsidR="00C945BD">
        <w:t>5</w:t>
      </w:r>
      <w:r w:rsidR="00E06F33">
        <w:t xml:space="preserve"> (excluding London)</w:t>
      </w:r>
    </w:p>
    <w:p w14:paraId="333A75CC" w14:textId="77777777" w:rsidR="00E4502E" w:rsidRDefault="00E4502E" w:rsidP="00A31A5A">
      <w:pPr>
        <w:pStyle w:val="Heading3"/>
        <w:numPr>
          <w:ilvl w:val="0"/>
          <w:numId w:val="15"/>
        </w:numPr>
      </w:pPr>
      <w:r>
        <w:t>Introduction</w:t>
      </w:r>
    </w:p>
    <w:p w14:paraId="64C5F184" w14:textId="77DC7E66" w:rsidR="00E4502E" w:rsidRDefault="00E4502E" w:rsidP="002C4B0F">
      <w:pPr>
        <w:pStyle w:val="NormalNumbered"/>
        <w:numPr>
          <w:ilvl w:val="1"/>
          <w:numId w:val="15"/>
        </w:numPr>
      </w:pPr>
      <w:r>
        <w:t>This note has been produced to assist with the analysis and interpretation of the Bikeability delivery statistics for Local Highway Authorities (LHAs) and School Games Organiser Host Schools (SGOHSs) formerly School Sport Partnerships (SSPs).</w:t>
      </w:r>
      <w:r w:rsidR="00D93E39">
        <w:t xml:space="preserve">  There are only </w:t>
      </w:r>
      <w:r w:rsidR="00124E94">
        <w:t>8</w:t>
      </w:r>
      <w:r w:rsidR="00D93E39">
        <w:t xml:space="preserve"> SGOHS that now receive funding directly </w:t>
      </w:r>
      <w:r w:rsidR="00124E94">
        <w:t>as</w:t>
      </w:r>
      <w:r w:rsidR="00D93E39">
        <w:t xml:space="preserve"> the LHA in </w:t>
      </w:r>
      <w:r w:rsidR="00324B12">
        <w:t>one</w:t>
      </w:r>
      <w:r w:rsidR="00D93E39">
        <w:t xml:space="preserve"> area</w:t>
      </w:r>
      <w:r w:rsidR="00124E94">
        <w:t xml:space="preserve"> </w:t>
      </w:r>
      <w:r w:rsidR="00324B12">
        <w:t xml:space="preserve">is not yet in </w:t>
      </w:r>
      <w:r w:rsidR="00C52359">
        <w:t>ready to take on the management of Bikeability</w:t>
      </w:r>
      <w:r w:rsidR="00D93E39">
        <w:t>.  The data for each area (including funding to and delivery by SGO</w:t>
      </w:r>
      <w:r w:rsidR="00E55B5B">
        <w:t xml:space="preserve">HSs) are now all found on our website under the LHA </w:t>
      </w:r>
      <w:r w:rsidR="00242A36">
        <w:t>delivery sheets.</w:t>
      </w:r>
    </w:p>
    <w:p w14:paraId="18CF5010" w14:textId="2A82AB68" w:rsidR="00E4502E" w:rsidRDefault="00E4502E" w:rsidP="002C4B0F">
      <w:pPr>
        <w:pStyle w:val="NormalNumbered"/>
        <w:numPr>
          <w:ilvl w:val="1"/>
          <w:numId w:val="15"/>
        </w:numPr>
      </w:pPr>
      <w:r>
        <w:t xml:space="preserve">The </w:t>
      </w:r>
      <w:r w:rsidR="00FF6B34">
        <w:t>financial f</w:t>
      </w:r>
      <w:r>
        <w:t xml:space="preserve">igures reported </w:t>
      </w:r>
      <w:r w:rsidR="00030A42">
        <w:t>are unaudited</w:t>
      </w:r>
      <w:r w:rsidR="00A7291D">
        <w:t xml:space="preserve"> </w:t>
      </w:r>
      <w:r w:rsidR="001B1BE5">
        <w:t>at</w:t>
      </w:r>
      <w:r w:rsidR="00CA447A">
        <w:t xml:space="preserve"> present for </w:t>
      </w:r>
      <w:r w:rsidR="00041560">
        <w:t>the fina</w:t>
      </w:r>
      <w:r w:rsidR="007C3D4F">
        <w:t xml:space="preserve">ncial year 1 April </w:t>
      </w:r>
      <w:r w:rsidR="00CA447A">
        <w:t>202</w:t>
      </w:r>
      <w:r w:rsidR="00C52359">
        <w:t>4</w:t>
      </w:r>
      <w:r w:rsidR="007C3D4F">
        <w:t xml:space="preserve"> to 31 March 20</w:t>
      </w:r>
      <w:r w:rsidR="00CA447A">
        <w:t>2</w:t>
      </w:r>
      <w:r w:rsidR="00C52359">
        <w:t>5</w:t>
      </w:r>
      <w:r w:rsidR="00CA447A">
        <w:t xml:space="preserve"> </w:t>
      </w:r>
      <w:r w:rsidR="00A7291D">
        <w:t>and</w:t>
      </w:r>
      <w:r w:rsidR="00030A42">
        <w:t xml:space="preserve"> </w:t>
      </w:r>
      <w:r>
        <w:t xml:space="preserve">show how LHAs and SGOHSs have used the Bikeability grant awarded by </w:t>
      </w:r>
      <w:r w:rsidR="006315F7">
        <w:t>Active Travel England (ATE)</w:t>
      </w:r>
      <w:r>
        <w:t xml:space="preserve"> during the period 2006/07 to 20</w:t>
      </w:r>
      <w:r w:rsidR="000A341F">
        <w:t>2</w:t>
      </w:r>
      <w:r w:rsidR="00C52359">
        <w:t>4</w:t>
      </w:r>
      <w:r w:rsidR="00213AF1">
        <w:t>/2</w:t>
      </w:r>
      <w:r w:rsidR="00C52359">
        <w:t>5</w:t>
      </w:r>
      <w:r>
        <w:t xml:space="preserve">. </w:t>
      </w:r>
      <w:r w:rsidR="00080A5A">
        <w:t xml:space="preserve"> </w:t>
      </w:r>
      <w:r w:rsidR="00CA74DF">
        <w:t xml:space="preserve">They include </w:t>
      </w:r>
      <w:r w:rsidR="00502FFF">
        <w:t xml:space="preserve">amendments that have been made in the course of each </w:t>
      </w:r>
      <w:r w:rsidR="007C3D4F">
        <w:t xml:space="preserve">financial </w:t>
      </w:r>
      <w:r w:rsidR="00502FFF">
        <w:t>year, so may differ from the amount</w:t>
      </w:r>
      <w:r w:rsidR="00BF0CAD">
        <w:t xml:space="preserve">s </w:t>
      </w:r>
      <w:r w:rsidR="00785D6C">
        <w:t>awarded at the start of the year</w:t>
      </w:r>
      <w:r w:rsidR="00912C7A">
        <w:t xml:space="preserve">.  </w:t>
      </w:r>
      <w:r w:rsidR="00080A5A">
        <w:t xml:space="preserve">For information on delivery in previous financial years please see </w:t>
      </w:r>
      <w:r w:rsidR="00527884">
        <w:rPr>
          <w:color w:val="auto"/>
        </w:rPr>
        <w:t xml:space="preserve">the notes and summary for </w:t>
      </w:r>
      <w:r w:rsidR="002A2BE5">
        <w:rPr>
          <w:color w:val="auto"/>
        </w:rPr>
        <w:t>those years.</w:t>
      </w:r>
    </w:p>
    <w:p w14:paraId="6AC7E68A" w14:textId="06C5222B" w:rsidR="00965F6F" w:rsidRPr="00A45F40" w:rsidRDefault="00156369" w:rsidP="002C4B0F">
      <w:pPr>
        <w:pStyle w:val="NormalNumbered"/>
        <w:numPr>
          <w:ilvl w:val="1"/>
          <w:numId w:val="15"/>
        </w:numPr>
        <w:rPr>
          <w:bCs/>
        </w:rPr>
      </w:pPr>
      <w:r w:rsidRPr="000838C5">
        <w:t>The</w:t>
      </w:r>
      <w:r w:rsidR="00FF69BE" w:rsidRPr="000838C5">
        <w:t xml:space="preserve"> Bikeabil</w:t>
      </w:r>
      <w:r w:rsidR="00674E47" w:rsidRPr="000838C5">
        <w:t>i</w:t>
      </w:r>
      <w:r w:rsidR="00FF69BE" w:rsidRPr="000838C5">
        <w:t>ty Trust administ</w:t>
      </w:r>
      <w:r w:rsidRPr="000838C5">
        <w:t>ers</w:t>
      </w:r>
      <w:r w:rsidR="00FF69BE" w:rsidRPr="000838C5">
        <w:t xml:space="preserve"> the programme </w:t>
      </w:r>
      <w:r w:rsidRPr="000838C5">
        <w:t xml:space="preserve">on behalf of the </w:t>
      </w:r>
      <w:r w:rsidR="006315F7">
        <w:t>ATE</w:t>
      </w:r>
      <w:r w:rsidR="00F50AAD" w:rsidRPr="000838C5">
        <w:t xml:space="preserve">.  The Trust </w:t>
      </w:r>
      <w:r w:rsidR="00FF69BE" w:rsidRPr="000838C5">
        <w:t xml:space="preserve">has </w:t>
      </w:r>
      <w:r w:rsidR="00ED0E79" w:rsidRPr="000838C5">
        <w:t>collated</w:t>
      </w:r>
      <w:r w:rsidR="00FF69BE">
        <w:t xml:space="preserve"> </w:t>
      </w:r>
      <w:r w:rsidR="00ED0E79">
        <w:t>t</w:t>
      </w:r>
      <w:r w:rsidR="006A320B">
        <w:t xml:space="preserve">he funding and delivery information from </w:t>
      </w:r>
      <w:r w:rsidR="00A865D2">
        <w:t>delivery</w:t>
      </w:r>
      <w:r w:rsidR="008454F4">
        <w:t xml:space="preserve"> </w:t>
      </w:r>
      <w:r w:rsidR="008B7E2F">
        <w:t>reported</w:t>
      </w:r>
      <w:r w:rsidR="006A320B">
        <w:t xml:space="preserve"> by LHA and SGOHSs</w:t>
      </w:r>
      <w:r w:rsidR="00312A96" w:rsidRPr="00312A96">
        <w:t xml:space="preserve"> </w:t>
      </w:r>
      <w:r w:rsidR="00312A96">
        <w:t xml:space="preserve">via </w:t>
      </w:r>
      <w:r w:rsidR="00EE1971">
        <w:t xml:space="preserve">LINK, </w:t>
      </w:r>
      <w:r w:rsidR="00312A96">
        <w:t xml:space="preserve">the on </w:t>
      </w:r>
      <w:r w:rsidR="00312A96" w:rsidRPr="000838C5">
        <w:t>line portal</w:t>
      </w:r>
      <w:r w:rsidR="006A320B" w:rsidRPr="000838C5">
        <w:t>, as part of the process for claiming funding</w:t>
      </w:r>
      <w:r w:rsidR="00400B68" w:rsidRPr="000838C5">
        <w:t xml:space="preserve">.  The </w:t>
      </w:r>
      <w:r w:rsidR="00A23107" w:rsidRPr="000838C5">
        <w:t xml:space="preserve">information on </w:t>
      </w:r>
      <w:r w:rsidR="00D93E39">
        <w:t>total</w:t>
      </w:r>
      <w:r w:rsidR="00A23107" w:rsidRPr="000838C5">
        <w:t xml:space="preserve"> delivery</w:t>
      </w:r>
      <w:r w:rsidR="00D93E39">
        <w:t xml:space="preserve"> </w:t>
      </w:r>
      <w:r w:rsidR="00A45F40" w:rsidRPr="00A45F40">
        <w:rPr>
          <w:bCs/>
        </w:rPr>
        <w:t>can be found on our website</w:t>
      </w:r>
      <w:r w:rsidR="00A23107" w:rsidRPr="00A45F40">
        <w:rPr>
          <w:bCs/>
        </w:rPr>
        <w:t>.</w:t>
      </w:r>
    </w:p>
    <w:p w14:paraId="1BEBBD82" w14:textId="057A8C59" w:rsidR="006A320B" w:rsidRDefault="006A320B" w:rsidP="002C4B0F">
      <w:pPr>
        <w:pStyle w:val="NormalNumbered"/>
        <w:numPr>
          <w:ilvl w:val="1"/>
          <w:numId w:val="15"/>
        </w:numPr>
      </w:pPr>
      <w:r>
        <w:t xml:space="preserve">The figures reported show the number of places </w:t>
      </w:r>
      <w:r w:rsidR="00051432">
        <w:t xml:space="preserve">booked and </w:t>
      </w:r>
      <w:r>
        <w:t>delivered using Bikeability grant as either a full or part contribution towards the total cost. However, additional places may have been funded separately by the LHA or SGOHS and the</w:t>
      </w:r>
      <w:r w:rsidR="00B02821">
        <w:t>se</w:t>
      </w:r>
      <w:r>
        <w:t xml:space="preserve"> figures </w:t>
      </w:r>
      <w:r w:rsidR="00B02821">
        <w:t xml:space="preserve">are not necessarily </w:t>
      </w:r>
      <w:r>
        <w:t>reported</w:t>
      </w:r>
      <w:r w:rsidR="00B02821">
        <w:t xml:space="preserve">.  </w:t>
      </w:r>
      <w:r w:rsidR="00FE7105">
        <w:t>Therefore,</w:t>
      </w:r>
      <w:r>
        <w:t xml:space="preserve"> the total number of Bikeability training places</w:t>
      </w:r>
      <w:r w:rsidR="00017BCB">
        <w:t xml:space="preserve"> booked and </w:t>
      </w:r>
      <w:r>
        <w:t>delivered by the LHA or SGOHS</w:t>
      </w:r>
      <w:r w:rsidR="00B02821">
        <w:t xml:space="preserve"> may exceed these totals</w:t>
      </w:r>
      <w:r>
        <w:t>.</w:t>
      </w:r>
    </w:p>
    <w:p w14:paraId="1E5BE999" w14:textId="76462458" w:rsidR="00E4502E" w:rsidRDefault="00E4502E" w:rsidP="002C4B0F">
      <w:pPr>
        <w:pStyle w:val="NormalNumbered"/>
        <w:numPr>
          <w:ilvl w:val="1"/>
          <w:numId w:val="15"/>
        </w:numPr>
      </w:pPr>
      <w:r>
        <w:t xml:space="preserve">The self-reported delivery information has been crosschecked against payments made on behalf of </w:t>
      </w:r>
      <w:r w:rsidR="00242A36">
        <w:t xml:space="preserve">ATE </w:t>
      </w:r>
      <w:r>
        <w:t>to LHAs and SGOHSs durin</w:t>
      </w:r>
      <w:r w:rsidR="0042233A">
        <w:t xml:space="preserve">g the funding period. </w:t>
      </w:r>
      <w:r>
        <w:t xml:space="preserve">Any further queries relating to the delivery of Bikeability training places by individual grant recipients should be addressed to the relevant LHA and/or SGOHS as appropriate. </w:t>
      </w:r>
    </w:p>
    <w:p w14:paraId="471D42E9" w14:textId="0A7899A5" w:rsidR="00E4502E" w:rsidRDefault="00F50FEC" w:rsidP="00A31A5A">
      <w:pPr>
        <w:pStyle w:val="Heading3"/>
        <w:numPr>
          <w:ilvl w:val="0"/>
          <w:numId w:val="15"/>
        </w:numPr>
      </w:pPr>
      <w:r>
        <w:t>Allocations</w:t>
      </w:r>
    </w:p>
    <w:p w14:paraId="6DD65C8F" w14:textId="7D5F8983" w:rsidR="00F50FEC" w:rsidRPr="00F50FEC" w:rsidRDefault="00E4502E" w:rsidP="002C4B0F">
      <w:pPr>
        <w:pStyle w:val="NormalNumbered"/>
        <w:numPr>
          <w:ilvl w:val="1"/>
          <w:numId w:val="15"/>
        </w:numPr>
      </w:pPr>
      <w:r>
        <w:t xml:space="preserve">LHAs </w:t>
      </w:r>
      <w:r w:rsidR="00F433C0">
        <w:t xml:space="preserve">last </w:t>
      </w:r>
      <w:r>
        <w:t>bid for</w:t>
      </w:r>
      <w:r w:rsidR="0084766D">
        <w:t xml:space="preserve"> a </w:t>
      </w:r>
      <w:r w:rsidR="00FE7105">
        <w:t>multiyear</w:t>
      </w:r>
      <w:r>
        <w:t xml:space="preserve"> Bikeability grant</w:t>
      </w:r>
      <w:r w:rsidR="00F54DAC">
        <w:t xml:space="preserve"> in 2016</w:t>
      </w:r>
      <w:r>
        <w:t xml:space="preserve">, based on the number of Bikeability training places they </w:t>
      </w:r>
      <w:r w:rsidR="00F433C0">
        <w:t>expected to</w:t>
      </w:r>
      <w:r>
        <w:t xml:space="preserve"> deliver during </w:t>
      </w:r>
      <w:r w:rsidR="00F433C0">
        <w:t>each</w:t>
      </w:r>
      <w:r>
        <w:t xml:space="preserve"> financial year</w:t>
      </w:r>
      <w:r w:rsidR="00F433C0">
        <w:t xml:space="preserve"> until </w:t>
      </w:r>
      <w:r w:rsidR="00B0731C">
        <w:t xml:space="preserve">31 March </w:t>
      </w:r>
      <w:r w:rsidR="00F433C0">
        <w:t>2020</w:t>
      </w:r>
      <w:r>
        <w:t xml:space="preserve">. </w:t>
      </w:r>
      <w:r w:rsidR="00F54DAC">
        <w:t xml:space="preserve"> </w:t>
      </w:r>
      <w:r w:rsidR="000A341F" w:rsidRPr="00E74DFD">
        <w:rPr>
          <w:color w:val="auto"/>
        </w:rPr>
        <w:t xml:space="preserve">This </w:t>
      </w:r>
      <w:r w:rsidR="0030552D">
        <w:rPr>
          <w:color w:val="auto"/>
        </w:rPr>
        <w:t>ha</w:t>
      </w:r>
      <w:r w:rsidR="000A341F" w:rsidRPr="00E74DFD">
        <w:rPr>
          <w:color w:val="auto"/>
        </w:rPr>
        <w:t xml:space="preserve">s </w:t>
      </w:r>
      <w:r w:rsidR="0030552D">
        <w:rPr>
          <w:color w:val="auto"/>
        </w:rPr>
        <w:t xml:space="preserve">been </w:t>
      </w:r>
      <w:r w:rsidR="000A341F" w:rsidRPr="00E74DFD">
        <w:rPr>
          <w:color w:val="auto"/>
        </w:rPr>
        <w:t>extended</w:t>
      </w:r>
      <w:r w:rsidR="0030552D">
        <w:rPr>
          <w:color w:val="auto"/>
        </w:rPr>
        <w:t xml:space="preserve"> year on year since </w:t>
      </w:r>
      <w:r w:rsidR="00803983">
        <w:rPr>
          <w:color w:val="auto"/>
        </w:rPr>
        <w:t xml:space="preserve">2020 </w:t>
      </w:r>
      <w:r w:rsidR="000A341F" w:rsidRPr="00E74DFD">
        <w:rPr>
          <w:color w:val="auto"/>
        </w:rPr>
        <w:t xml:space="preserve">to run until </w:t>
      </w:r>
      <w:r w:rsidR="00A3536B" w:rsidRPr="004A7496">
        <w:rPr>
          <w:color w:val="auto"/>
        </w:rPr>
        <w:t xml:space="preserve">31 March </w:t>
      </w:r>
      <w:r w:rsidR="000A341F" w:rsidRPr="00E74DFD">
        <w:rPr>
          <w:color w:val="auto"/>
        </w:rPr>
        <w:t>202</w:t>
      </w:r>
      <w:r w:rsidR="00F33931">
        <w:rPr>
          <w:color w:val="auto"/>
        </w:rPr>
        <w:t>5</w:t>
      </w:r>
      <w:r w:rsidR="000A341F" w:rsidRPr="00E74DFD">
        <w:rPr>
          <w:color w:val="auto"/>
        </w:rPr>
        <w:t>.</w:t>
      </w:r>
      <w:r w:rsidR="00F54DAC" w:rsidRPr="00E74DFD">
        <w:rPr>
          <w:color w:val="auto"/>
        </w:rPr>
        <w:t xml:space="preserve"> </w:t>
      </w:r>
    </w:p>
    <w:p w14:paraId="489CC48D" w14:textId="60EA8357" w:rsidR="00E4502E" w:rsidRDefault="00B90F98" w:rsidP="002C4B0F">
      <w:pPr>
        <w:pStyle w:val="NormalNumbered"/>
        <w:numPr>
          <w:ilvl w:val="1"/>
          <w:numId w:val="15"/>
        </w:numPr>
      </w:pPr>
      <w:r>
        <w:rPr>
          <w:color w:val="auto"/>
        </w:rPr>
        <w:t>As in the previous financial year the</w:t>
      </w:r>
      <w:r w:rsidR="0082488B">
        <w:rPr>
          <w:color w:val="auto"/>
        </w:rPr>
        <w:t xml:space="preserve"> </w:t>
      </w:r>
      <w:r w:rsidR="00CB3707">
        <w:t xml:space="preserve">LHAs were set targets </w:t>
      </w:r>
      <w:r w:rsidR="00A31AE2">
        <w:rPr>
          <w:color w:val="auto"/>
        </w:rPr>
        <w:t>f</w:t>
      </w:r>
      <w:r w:rsidR="00A31AE2" w:rsidRPr="3FE9A3A0">
        <w:rPr>
          <w:color w:val="auto"/>
        </w:rPr>
        <w:t>or</w:t>
      </w:r>
      <w:r w:rsidR="00A31AE2">
        <w:rPr>
          <w:color w:val="auto"/>
        </w:rPr>
        <w:t xml:space="preserve"> 2</w:t>
      </w:r>
      <w:r>
        <w:rPr>
          <w:color w:val="auto"/>
        </w:rPr>
        <w:t>4</w:t>
      </w:r>
      <w:r w:rsidR="00A31AE2">
        <w:rPr>
          <w:color w:val="auto"/>
        </w:rPr>
        <w:t>/2</w:t>
      </w:r>
      <w:r>
        <w:rPr>
          <w:color w:val="auto"/>
        </w:rPr>
        <w:t>5</w:t>
      </w:r>
      <w:r w:rsidR="00A31AE2">
        <w:rPr>
          <w:color w:val="auto"/>
        </w:rPr>
        <w:t xml:space="preserve"> </w:t>
      </w:r>
      <w:r w:rsidR="00CB3707">
        <w:t xml:space="preserve">to deliver Level 2/Level 1&amp;2 based on the number of year 6 children in their area.  </w:t>
      </w:r>
      <w:r>
        <w:t>T</w:t>
      </w:r>
      <w:r w:rsidR="0035042A" w:rsidRPr="3FE9A3A0">
        <w:rPr>
          <w:color w:val="auto"/>
        </w:rPr>
        <w:t xml:space="preserve">he funding was </w:t>
      </w:r>
      <w:r>
        <w:rPr>
          <w:color w:val="auto"/>
        </w:rPr>
        <w:t xml:space="preserve">again </w:t>
      </w:r>
      <w:r w:rsidR="0035042A" w:rsidRPr="3FE9A3A0">
        <w:rPr>
          <w:color w:val="auto"/>
        </w:rPr>
        <w:t>ringfenced and 80% of their allocation had to be used to deliver Level 2/Level 1&amp;2. Delivery of plus modules was restricted to 10% of total funding.</w:t>
      </w:r>
      <w:r w:rsidR="0035042A">
        <w:rPr>
          <w:color w:val="auto"/>
        </w:rPr>
        <w:t xml:space="preserve"> </w:t>
      </w:r>
      <w:r w:rsidR="00B34AC9">
        <w:t>G</w:t>
      </w:r>
      <w:r w:rsidR="00B34AC9">
        <w:rPr>
          <w:color w:val="auto"/>
        </w:rPr>
        <w:t>rant recipients were</w:t>
      </w:r>
      <w:r w:rsidR="0035042A">
        <w:rPr>
          <w:color w:val="auto"/>
        </w:rPr>
        <w:t xml:space="preserve"> </w:t>
      </w:r>
      <w:r w:rsidR="00B34AC9">
        <w:rPr>
          <w:color w:val="auto"/>
        </w:rPr>
        <w:t>given their allocation in two stages.</w:t>
      </w:r>
      <w:r w:rsidR="00F923F8">
        <w:rPr>
          <w:color w:val="auto"/>
        </w:rPr>
        <w:t xml:space="preserve">  </w:t>
      </w:r>
      <w:r w:rsidR="003013BD">
        <w:rPr>
          <w:color w:val="auto"/>
        </w:rPr>
        <w:t>This</w:t>
      </w:r>
      <w:r w:rsidR="00E4502E">
        <w:t xml:space="preserve"> total grant amount </w:t>
      </w:r>
      <w:r w:rsidR="00F54DAC">
        <w:t>was</w:t>
      </w:r>
      <w:r w:rsidR="00E4502E">
        <w:t xml:space="preserve"> </w:t>
      </w:r>
      <w:r w:rsidR="00962BB0">
        <w:t>confirmed</w:t>
      </w:r>
      <w:r w:rsidR="00E4502E">
        <w:t xml:space="preserve"> to the LHA</w:t>
      </w:r>
      <w:r w:rsidR="00F50FEC">
        <w:t xml:space="preserve"> (and SGOHSs in </w:t>
      </w:r>
      <w:r w:rsidR="003013BD">
        <w:t>one</w:t>
      </w:r>
      <w:r w:rsidR="000F5BAD">
        <w:t xml:space="preserve"> LHA</w:t>
      </w:r>
      <w:r w:rsidR="00F50FEC">
        <w:t xml:space="preserve"> area)</w:t>
      </w:r>
      <w:r w:rsidR="00E4502E">
        <w:t xml:space="preserve"> and the equivalent number of Bikeability training places they </w:t>
      </w:r>
      <w:r w:rsidR="00F54DAC">
        <w:t>we</w:t>
      </w:r>
      <w:r w:rsidR="00E4502E">
        <w:t xml:space="preserve">re expected to deliver for that amount </w:t>
      </w:r>
      <w:r w:rsidR="00F54DAC">
        <w:t>wa</w:t>
      </w:r>
      <w:r w:rsidR="00E4502E">
        <w:t>s defined</w:t>
      </w:r>
      <w:r w:rsidR="0095591E">
        <w:t>.</w:t>
      </w:r>
      <w:r w:rsidR="007B6BD0">
        <w:t xml:space="preserve"> </w:t>
      </w:r>
      <w:r w:rsidR="004F29D8">
        <w:t>H</w:t>
      </w:r>
      <w:r w:rsidR="00525EAC">
        <w:t xml:space="preserve">owever </w:t>
      </w:r>
      <w:r w:rsidR="00525EAC">
        <w:lastRenderedPageBreak/>
        <w:t>they had the opportunity to bid for additional funding</w:t>
      </w:r>
      <w:r w:rsidR="0095591E">
        <w:t xml:space="preserve"> for</w:t>
      </w:r>
      <w:r w:rsidR="00E26C18">
        <w:t xml:space="preserve"> </w:t>
      </w:r>
      <w:r w:rsidR="00933453">
        <w:t>Level 2/Level 1&amp;2 places</w:t>
      </w:r>
      <w:r w:rsidR="000F5BAD">
        <w:t xml:space="preserve"> if they were able to do so</w:t>
      </w:r>
      <w:r w:rsidR="00E4502E">
        <w:t xml:space="preserve">. </w:t>
      </w:r>
    </w:p>
    <w:p w14:paraId="20C850DB" w14:textId="77777777" w:rsidR="00E4502E" w:rsidRDefault="00E4502E" w:rsidP="00A31A5A">
      <w:pPr>
        <w:pStyle w:val="Heading3"/>
        <w:numPr>
          <w:ilvl w:val="0"/>
          <w:numId w:val="15"/>
        </w:numPr>
      </w:pPr>
      <w:r>
        <w:t>School Games Organiser Host Schools (SGOHSs)</w:t>
      </w:r>
      <w:r>
        <w:tab/>
      </w:r>
    </w:p>
    <w:p w14:paraId="0E3793D5" w14:textId="63501778" w:rsidR="004051FE" w:rsidRDefault="0045741A">
      <w:pPr>
        <w:pStyle w:val="NormalNumbered"/>
        <w:numPr>
          <w:ilvl w:val="0"/>
          <w:numId w:val="0"/>
        </w:numPr>
      </w:pPr>
      <w:r>
        <w:t>In October 2022 SGO</w:t>
      </w:r>
      <w:r w:rsidR="00B963C1">
        <w:t xml:space="preserve">HSs were informed that they would no longer be directly funded to deliver Bikeability from April 2023 onwards.  </w:t>
      </w:r>
      <w:r w:rsidR="00A8454E">
        <w:t xml:space="preserve">One </w:t>
      </w:r>
      <w:r w:rsidR="00B51822">
        <w:t>LHA</w:t>
      </w:r>
      <w:r w:rsidR="00A8454E">
        <w:t xml:space="preserve"> area was still</w:t>
      </w:r>
      <w:r w:rsidR="00492A32">
        <w:t xml:space="preserve"> unable to take on the delivery in their area so exemptions were made to allow </w:t>
      </w:r>
      <w:r w:rsidR="00A8454E">
        <w:t>the</w:t>
      </w:r>
      <w:r w:rsidR="00492A32">
        <w:t xml:space="preserve"> SGO</w:t>
      </w:r>
      <w:r w:rsidR="00B51822">
        <w:t>HS to continue to be funded for a further year</w:t>
      </w:r>
      <w:r w:rsidR="00FB2B46">
        <w:t>.</w:t>
      </w:r>
    </w:p>
    <w:p w14:paraId="4CAF254A" w14:textId="77777777" w:rsidR="00FB2B46" w:rsidRDefault="00FB2B46">
      <w:pPr>
        <w:pStyle w:val="NormalNumbered"/>
        <w:numPr>
          <w:ilvl w:val="0"/>
          <w:numId w:val="0"/>
        </w:numPr>
      </w:pPr>
    </w:p>
    <w:p w14:paraId="13954851" w14:textId="47471D30" w:rsidR="00E4502E" w:rsidRDefault="00E4502E" w:rsidP="00A31A5A">
      <w:pPr>
        <w:pStyle w:val="Heading3"/>
        <w:numPr>
          <w:ilvl w:val="0"/>
          <w:numId w:val="15"/>
        </w:numPr>
      </w:pPr>
      <w:bookmarkStart w:id="0" w:name="_Hlk46738510"/>
      <w:r>
        <w:t xml:space="preserve">Total Bikeability Training Places Delivered per Financial Year </w:t>
      </w:r>
    </w:p>
    <w:p w14:paraId="610417ED" w14:textId="293BFDD5" w:rsidR="00A15586" w:rsidRDefault="00E4502E" w:rsidP="002C4B0F">
      <w:pPr>
        <w:pStyle w:val="NormalNumbered"/>
        <w:numPr>
          <w:ilvl w:val="1"/>
          <w:numId w:val="15"/>
        </w:numPr>
      </w:pPr>
      <w:bookmarkStart w:id="1" w:name="_Hlk46738531"/>
      <w:r>
        <w:t>Please note,</w:t>
      </w:r>
      <w:r w:rsidR="009130DF">
        <w:t xml:space="preserve"> now that the targets are set per LHA area the </w:t>
      </w:r>
      <w:r w:rsidR="00AE7532">
        <w:t xml:space="preserve">total </w:t>
      </w:r>
      <w:r>
        <w:t>figures are</w:t>
      </w:r>
      <w:r w:rsidR="00AE7532">
        <w:t xml:space="preserve"> shown together on the LHA excel sheet </w:t>
      </w:r>
      <w:r>
        <w:t>broken down by LHA</w:t>
      </w:r>
      <w:r w:rsidR="00BE2D0D">
        <w:t xml:space="preserve"> with any delivery by </w:t>
      </w:r>
      <w:r>
        <w:t>SGOHSs</w:t>
      </w:r>
      <w:r w:rsidR="00BE2D0D">
        <w:t xml:space="preserve"> being listed in that</w:t>
      </w:r>
      <w:r w:rsidR="006748BE">
        <w:t xml:space="preserve"> table</w:t>
      </w:r>
      <w:bookmarkEnd w:id="0"/>
      <w:bookmarkEnd w:id="1"/>
      <w:r w:rsidR="003C023D">
        <w:t>.</w:t>
      </w:r>
      <w:r w:rsidR="0028574D">
        <w:t xml:space="preserve"> </w:t>
      </w:r>
    </w:p>
    <w:p w14:paraId="357ED649" w14:textId="3DE32B78" w:rsidR="003D0D6E" w:rsidRDefault="003D0D6E" w:rsidP="003D0D6E">
      <w:pPr>
        <w:pStyle w:val="NormalNumbered"/>
        <w:numPr>
          <w:ilvl w:val="1"/>
          <w:numId w:val="15"/>
        </w:numPr>
      </w:pPr>
      <w:r>
        <w:t xml:space="preserve">For the financial year the </w:t>
      </w:r>
      <w:r w:rsidR="009C03BA">
        <w:t xml:space="preserve">total </w:t>
      </w:r>
      <w:r>
        <w:t xml:space="preserve">number of Bikeability training places </w:t>
      </w:r>
      <w:r w:rsidR="006748BE">
        <w:t xml:space="preserve">booked and delivered </w:t>
      </w:r>
      <w:r w:rsidR="002E12DA">
        <w:t>increase</w:t>
      </w:r>
      <w:r w:rsidR="00702B4E">
        <w:t>d</w:t>
      </w:r>
      <w:r w:rsidR="004C4807">
        <w:t xml:space="preserve"> from last year and was the greatest numbers since the start of Bikeability </w:t>
      </w:r>
      <w:r w:rsidR="00470BA4">
        <w:t>training</w:t>
      </w:r>
      <w:r w:rsidR="004C4807">
        <w:t>.</w:t>
      </w:r>
      <w:r w:rsidR="002E12DA">
        <w:t xml:space="preserve"> </w:t>
      </w:r>
      <w:r w:rsidR="002E5186">
        <w:t>The initial budget granted was larger than the previous year</w:t>
      </w:r>
      <w:r w:rsidR="00D73AC3" w:rsidRPr="00D73AC3">
        <w:t xml:space="preserve"> </w:t>
      </w:r>
      <w:r w:rsidR="00D73AC3">
        <w:t>and focussed on the delivery of Level 2/Level 1&amp;2 places in order</w:t>
      </w:r>
      <w:r w:rsidR="002E5186">
        <w:t xml:space="preserve"> to scale up delivery to meet the Governments vision outlined in </w:t>
      </w:r>
      <w:hyperlink r:id="rId12" w:history="1">
        <w:r w:rsidR="002E5186" w:rsidRPr="009962F7">
          <w:rPr>
            <w:rStyle w:val="Hyperlink"/>
          </w:rPr>
          <w:t>Gear Change</w:t>
        </w:r>
      </w:hyperlink>
      <w:r>
        <w:t xml:space="preserve">.   </w:t>
      </w:r>
    </w:p>
    <w:p w14:paraId="3DBD1604" w14:textId="32E953F3" w:rsidR="0045741A" w:rsidRDefault="00FF38E0" w:rsidP="002C4B0F">
      <w:pPr>
        <w:pStyle w:val="NormalNumbered"/>
        <w:numPr>
          <w:ilvl w:val="1"/>
          <w:numId w:val="15"/>
        </w:numPr>
      </w:pPr>
      <w:r>
        <w:t>In 2022 it was agreed that Bikeability could be offered and funded as part of the Holiday</w:t>
      </w:r>
      <w:r w:rsidR="00997CBB">
        <w:t xml:space="preserve"> Activities</w:t>
      </w:r>
      <w:r>
        <w:t xml:space="preserve"> </w:t>
      </w:r>
      <w:r w:rsidR="00997CBB">
        <w:t>&amp; Food programme</w:t>
      </w:r>
      <w:r w:rsidR="00AB7309">
        <w:t xml:space="preserve">. This continued in </w:t>
      </w:r>
      <w:r w:rsidR="0072469D">
        <w:t xml:space="preserve">2023 </w:t>
      </w:r>
      <w:r w:rsidR="00F544B0">
        <w:t xml:space="preserve">and 2024 </w:t>
      </w:r>
      <w:r w:rsidR="0072469D">
        <w:t>and a</w:t>
      </w:r>
      <w:r w:rsidR="00A205B8">
        <w:t xml:space="preserve"> small number of places</w:t>
      </w:r>
      <w:r w:rsidR="003C18CC">
        <w:t xml:space="preserve"> </w:t>
      </w:r>
      <w:r w:rsidR="004A6BEB">
        <w:t>(</w:t>
      </w:r>
      <w:r w:rsidR="007C2B30">
        <w:t>5</w:t>
      </w:r>
      <w:r w:rsidR="004A6BEB">
        <w:t>,</w:t>
      </w:r>
      <w:r w:rsidR="007C2B30">
        <w:t>658</w:t>
      </w:r>
      <w:r w:rsidR="004A6BEB">
        <w:t>)</w:t>
      </w:r>
      <w:r w:rsidR="00A205B8">
        <w:t xml:space="preserve"> were delivered as part of this programme and included in the table below</w:t>
      </w:r>
      <w:r w:rsidR="004A6BEB">
        <w:t>.</w:t>
      </w:r>
    </w:p>
    <w:p w14:paraId="2A53AC0D" w14:textId="6B9F1061" w:rsidR="004A4410" w:rsidRDefault="004A4410" w:rsidP="002C4B0F">
      <w:pPr>
        <w:pStyle w:val="NormalNumbered"/>
        <w:numPr>
          <w:ilvl w:val="1"/>
          <w:numId w:val="15"/>
        </w:numPr>
      </w:pPr>
      <w:r>
        <w:t>In 202</w:t>
      </w:r>
      <w:r w:rsidR="00B033E0">
        <w:t xml:space="preserve">4 </w:t>
      </w:r>
      <w:r w:rsidR="009E6417">
        <w:t>additional</w:t>
      </w:r>
      <w:r w:rsidR="00B033E0">
        <w:t xml:space="preserve"> flexible inclusion</w:t>
      </w:r>
      <w:r w:rsidR="009E6417">
        <w:t xml:space="preserve"> funding</w:t>
      </w:r>
      <w:r w:rsidR="00B033E0">
        <w:t xml:space="preserve"> was provided to LHAs in order for them </w:t>
      </w:r>
      <w:r w:rsidR="00810805">
        <w:t>to</w:t>
      </w:r>
      <w:r w:rsidR="009E6417">
        <w:t xml:space="preserve"> </w:t>
      </w:r>
      <w:r w:rsidR="00B033E0">
        <w:t>continue</w:t>
      </w:r>
      <w:r w:rsidR="00710942">
        <w:t xml:space="preserve"> </w:t>
      </w:r>
      <w:r w:rsidR="009E6417">
        <w:t xml:space="preserve">to help </w:t>
      </w:r>
      <w:r w:rsidR="00710942">
        <w:t xml:space="preserve">cover the </w:t>
      </w:r>
      <w:r w:rsidR="000E1D45">
        <w:t>additional costs incurred</w:t>
      </w:r>
      <w:r w:rsidR="009E6417">
        <w:t xml:space="preserve"> to deliver places to children with SEND.  </w:t>
      </w:r>
      <w:r w:rsidR="0072469D">
        <w:t>Th</w:t>
      </w:r>
      <w:r w:rsidR="00810805">
        <w:t>ese</w:t>
      </w:r>
      <w:r w:rsidR="0072469D">
        <w:t xml:space="preserve"> </w:t>
      </w:r>
      <w:r w:rsidR="00810805">
        <w:t xml:space="preserve">figures are included in the table below.  The funding also </w:t>
      </w:r>
      <w:r w:rsidR="00780EBE">
        <w:t>contributed to additional cost</w:t>
      </w:r>
      <w:r w:rsidR="008F04B5">
        <w:t xml:space="preserve">s </w:t>
      </w:r>
      <w:r w:rsidR="00780EBE">
        <w:t xml:space="preserve">to cover delivering to schools in rural locations and </w:t>
      </w:r>
      <w:r w:rsidR="008F04B5">
        <w:t>to cover costs of cancellations due to extreme weather.</w:t>
      </w:r>
    </w:p>
    <w:p w14:paraId="4E954C18" w14:textId="16791207" w:rsidR="0085202D" w:rsidRDefault="005A27FC" w:rsidP="002C4B0F">
      <w:pPr>
        <w:pStyle w:val="NormalNumbered"/>
        <w:numPr>
          <w:ilvl w:val="1"/>
          <w:numId w:val="15"/>
        </w:numPr>
      </w:pPr>
      <w:r>
        <w:t xml:space="preserve">In </w:t>
      </w:r>
      <w:r w:rsidR="000D6765">
        <w:t>202</w:t>
      </w:r>
      <w:r w:rsidR="004770B2">
        <w:t>4</w:t>
      </w:r>
      <w:r w:rsidR="000D6765">
        <w:t>-2</w:t>
      </w:r>
      <w:r w:rsidR="004770B2">
        <w:t>5</w:t>
      </w:r>
      <w:r w:rsidR="000D6765">
        <w:t xml:space="preserve"> the</w:t>
      </w:r>
      <w:r w:rsidR="00DF308F">
        <w:t xml:space="preserve"> figure </w:t>
      </w:r>
      <w:r w:rsidR="000D6765">
        <w:t xml:space="preserve">for the number of places booked was </w:t>
      </w:r>
      <w:r w:rsidR="004770B2">
        <w:t>500</w:t>
      </w:r>
      <w:r w:rsidR="006B05AC">
        <w:t>,</w:t>
      </w:r>
      <w:r w:rsidR="004770B2">
        <w:t>00</w:t>
      </w:r>
      <w:r w:rsidR="004E6410">
        <w:t>0</w:t>
      </w:r>
      <w:r w:rsidR="002E4B9B">
        <w:t xml:space="preserve"> and number of places delivered </w:t>
      </w:r>
      <w:r w:rsidR="00DF308F">
        <w:t>was</w:t>
      </w:r>
      <w:r w:rsidR="002E4B9B">
        <w:t xml:space="preserve"> </w:t>
      </w:r>
      <w:r w:rsidR="00FB5AA5">
        <w:t>4</w:t>
      </w:r>
      <w:r w:rsidR="004E6410">
        <w:t>6</w:t>
      </w:r>
      <w:r w:rsidR="006642B8">
        <w:t>4</w:t>
      </w:r>
      <w:r w:rsidR="00FB5AA5">
        <w:t>,</w:t>
      </w:r>
      <w:r w:rsidR="00D8663A">
        <w:t>358</w:t>
      </w:r>
      <w:r w:rsidR="00890A33">
        <w:t>.</w:t>
      </w:r>
      <w:r w:rsidR="3C7ADC7C">
        <w:t xml:space="preserve">  This does not include the Get Cycling in Schools project figures</w:t>
      </w:r>
      <w:r w:rsidR="00C04252">
        <w:t>.</w:t>
      </w:r>
    </w:p>
    <w:p w14:paraId="207EDE25" w14:textId="465F3071" w:rsidR="00E918F5" w:rsidRDefault="00E918F5" w:rsidP="002C4B0F">
      <w:pPr>
        <w:pStyle w:val="NormalNumbered"/>
        <w:numPr>
          <w:ilvl w:val="1"/>
          <w:numId w:val="15"/>
        </w:numPr>
      </w:pPr>
      <w:r>
        <w:t>In 202</w:t>
      </w:r>
      <w:r w:rsidR="00C04252">
        <w:t>4</w:t>
      </w:r>
      <w:r>
        <w:t>-2</w:t>
      </w:r>
      <w:r w:rsidR="00C04252">
        <w:t>5</w:t>
      </w:r>
      <w:r>
        <w:t xml:space="preserve"> </w:t>
      </w:r>
      <w:r w:rsidR="003C2B57">
        <w:t xml:space="preserve">Get Cycling in Schools </w:t>
      </w:r>
      <w:r w:rsidR="00283A8A">
        <w:t xml:space="preserve">project trained </w:t>
      </w:r>
      <w:r w:rsidR="00407830">
        <w:t xml:space="preserve">813 </w:t>
      </w:r>
      <w:r w:rsidR="00283A8A">
        <w:t xml:space="preserve">school staff in </w:t>
      </w:r>
      <w:r w:rsidR="009D4F63">
        <w:t xml:space="preserve">primary schools.  They delivered </w:t>
      </w:r>
      <w:r w:rsidR="00407830">
        <w:t>2</w:t>
      </w:r>
      <w:r w:rsidR="009D4F63">
        <w:t>1,</w:t>
      </w:r>
      <w:r w:rsidR="0042660A">
        <w:t>4</w:t>
      </w:r>
      <w:r w:rsidR="007B0B29">
        <w:t>20 plus modules (a mix of Balance and Learn to Ride) to children in their schools</w:t>
      </w:r>
      <w:r w:rsidR="0013220B">
        <w:t>.</w:t>
      </w:r>
    </w:p>
    <w:p w14:paraId="7FB56D55" w14:textId="35B84D34" w:rsidR="001B7DEE" w:rsidRDefault="00080B68" w:rsidP="001B7DEE">
      <w:pPr>
        <w:pStyle w:val="NormalNumbered"/>
        <w:numPr>
          <w:ilvl w:val="1"/>
          <w:numId w:val="15"/>
        </w:numPr>
      </w:pPr>
      <w:r>
        <w:rPr>
          <w:color w:val="auto"/>
        </w:rPr>
        <w:t>Over 5</w:t>
      </w:r>
      <w:r w:rsidR="0042660A">
        <w:rPr>
          <w:color w:val="auto"/>
        </w:rPr>
        <w:t>.5</w:t>
      </w:r>
      <w:r>
        <w:rPr>
          <w:color w:val="auto"/>
        </w:rPr>
        <w:t xml:space="preserve"> </w:t>
      </w:r>
      <w:r w:rsidR="001B7DEE">
        <w:t xml:space="preserve">million children have now taken part in Bikeability training using </w:t>
      </w:r>
      <w:r w:rsidR="00EA545C">
        <w:t>ATE</w:t>
      </w:r>
      <w:r w:rsidR="001B7DEE">
        <w:t xml:space="preserve"> funding. </w:t>
      </w:r>
    </w:p>
    <w:p w14:paraId="0FADBE6C" w14:textId="77777777" w:rsidR="00000371" w:rsidRDefault="00000371" w:rsidP="00000371">
      <w:pPr>
        <w:pStyle w:val="NormalNumbered"/>
        <w:numPr>
          <w:ilvl w:val="0"/>
          <w:numId w:val="0"/>
        </w:numPr>
      </w:pPr>
    </w:p>
    <w:p w14:paraId="155DFA3B" w14:textId="77777777" w:rsidR="00000371" w:rsidRDefault="00000371" w:rsidP="00000371">
      <w:pPr>
        <w:pStyle w:val="NormalNumbered"/>
        <w:numPr>
          <w:ilvl w:val="0"/>
          <w:numId w:val="0"/>
        </w:numPr>
      </w:pPr>
    </w:p>
    <w:p w14:paraId="54F96FDF" w14:textId="77777777" w:rsidR="00000371" w:rsidRDefault="00000371" w:rsidP="00000371">
      <w:pPr>
        <w:pStyle w:val="NormalNumbered"/>
        <w:numPr>
          <w:ilvl w:val="0"/>
          <w:numId w:val="0"/>
        </w:numPr>
      </w:pPr>
    </w:p>
    <w:p w14:paraId="424590A0" w14:textId="77777777" w:rsidR="007D008A" w:rsidRDefault="007D008A" w:rsidP="00000371">
      <w:pPr>
        <w:pStyle w:val="NormalNumbered"/>
        <w:numPr>
          <w:ilvl w:val="0"/>
          <w:numId w:val="0"/>
        </w:numPr>
      </w:pPr>
    </w:p>
    <w:tbl>
      <w:tblPr>
        <w:tblStyle w:val="SDGTableDefault"/>
        <w:tblW w:w="8789" w:type="dxa"/>
        <w:tblInd w:w="-284" w:type="dxa"/>
        <w:tblLook w:val="04A0" w:firstRow="1" w:lastRow="0" w:firstColumn="1" w:lastColumn="0" w:noHBand="0" w:noVBand="1"/>
      </w:tblPr>
      <w:tblGrid>
        <w:gridCol w:w="1025"/>
        <w:gridCol w:w="1395"/>
        <w:gridCol w:w="1006"/>
        <w:gridCol w:w="1221"/>
        <w:gridCol w:w="1220"/>
        <w:gridCol w:w="1039"/>
        <w:gridCol w:w="1040"/>
        <w:gridCol w:w="1110"/>
      </w:tblGrid>
      <w:tr w:rsidR="006C5866" w:rsidRPr="00255B56" w14:paraId="02F9CB6B" w14:textId="2FF16F63" w:rsidTr="1B4ADD5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5" w:type="dxa"/>
            <w:noWrap/>
            <w:hideMark/>
          </w:tcPr>
          <w:p w14:paraId="7493A784" w14:textId="77777777" w:rsidR="006C5866" w:rsidRDefault="006C5866" w:rsidP="0042233A">
            <w:pPr>
              <w:rPr>
                <w:b w:val="0"/>
                <w:sz w:val="22"/>
              </w:rPr>
            </w:pPr>
            <w:r w:rsidRPr="00255B56">
              <w:rPr>
                <w:sz w:val="22"/>
              </w:rPr>
              <w:lastRenderedPageBreak/>
              <w:t>Financial year</w:t>
            </w:r>
            <w:r>
              <w:rPr>
                <w:sz w:val="22"/>
              </w:rPr>
              <w:t xml:space="preserve"> </w:t>
            </w:r>
          </w:p>
          <w:p w14:paraId="66FCBB34" w14:textId="5803AD2F" w:rsidR="006C5866" w:rsidRPr="00255B56" w:rsidRDefault="006C5866" w:rsidP="0042233A">
            <w:pPr>
              <w:rPr>
                <w:sz w:val="22"/>
              </w:rPr>
            </w:pPr>
            <w:r>
              <w:rPr>
                <w:sz w:val="22"/>
              </w:rPr>
              <w:t xml:space="preserve">1 April to 31 March </w:t>
            </w:r>
          </w:p>
        </w:tc>
        <w:tc>
          <w:tcPr>
            <w:tcW w:w="1395" w:type="dxa"/>
            <w:noWrap/>
            <w:hideMark/>
          </w:tcPr>
          <w:p w14:paraId="08A69B87" w14:textId="77777777" w:rsidR="006C5866" w:rsidRPr="00255B56" w:rsidRDefault="006C5866" w:rsidP="0042233A">
            <w:pPr>
              <w:cnfStyle w:val="100000000000" w:firstRow="1" w:lastRow="0" w:firstColumn="0" w:lastColumn="0" w:oddVBand="0" w:evenVBand="0" w:oddHBand="0" w:evenHBand="0" w:firstRowFirstColumn="0" w:firstRowLastColumn="0" w:lastRowFirstColumn="0" w:lastRowLastColumn="0"/>
              <w:rPr>
                <w:sz w:val="22"/>
              </w:rPr>
            </w:pPr>
            <w:r w:rsidRPr="00255B56">
              <w:rPr>
                <w:sz w:val="22"/>
              </w:rPr>
              <w:t>LHA</w:t>
            </w:r>
          </w:p>
        </w:tc>
        <w:tc>
          <w:tcPr>
            <w:tcW w:w="1006" w:type="dxa"/>
            <w:noWrap/>
            <w:hideMark/>
          </w:tcPr>
          <w:p w14:paraId="7AA93127" w14:textId="77777777" w:rsidR="006C5866" w:rsidRPr="00255B56" w:rsidRDefault="006C5866" w:rsidP="0042233A">
            <w:pPr>
              <w:cnfStyle w:val="100000000000" w:firstRow="1" w:lastRow="0" w:firstColumn="0" w:lastColumn="0" w:oddVBand="0" w:evenVBand="0" w:oddHBand="0" w:evenHBand="0" w:firstRowFirstColumn="0" w:firstRowLastColumn="0" w:lastRowFirstColumn="0" w:lastRowLastColumn="0"/>
              <w:rPr>
                <w:sz w:val="22"/>
              </w:rPr>
            </w:pPr>
            <w:r w:rsidRPr="00255B56">
              <w:rPr>
                <w:sz w:val="22"/>
              </w:rPr>
              <w:t>SGOHS</w:t>
            </w:r>
          </w:p>
        </w:tc>
        <w:tc>
          <w:tcPr>
            <w:tcW w:w="1221" w:type="dxa"/>
            <w:noWrap/>
            <w:hideMark/>
          </w:tcPr>
          <w:p w14:paraId="47CF9E54" w14:textId="6A7C1919" w:rsidR="006C5866" w:rsidRPr="00255B56" w:rsidRDefault="006C5866" w:rsidP="0042233A">
            <w:pPr>
              <w:cnfStyle w:val="100000000000" w:firstRow="1" w:lastRow="0" w:firstColumn="0" w:lastColumn="0" w:oddVBand="0" w:evenVBand="0" w:oddHBand="0" w:evenHBand="0" w:firstRowFirstColumn="0" w:firstRowLastColumn="0" w:lastRowFirstColumn="0" w:lastRowLastColumn="0"/>
              <w:rPr>
                <w:sz w:val="22"/>
              </w:rPr>
            </w:pPr>
            <w:r w:rsidRPr="00255B56">
              <w:rPr>
                <w:sz w:val="22"/>
              </w:rPr>
              <w:t>TOTAL</w:t>
            </w:r>
            <w:r>
              <w:rPr>
                <w:sz w:val="22"/>
              </w:rPr>
              <w:t xml:space="preserve"> PLACES DELIVERED</w:t>
            </w:r>
          </w:p>
        </w:tc>
        <w:tc>
          <w:tcPr>
            <w:tcW w:w="1220" w:type="dxa"/>
          </w:tcPr>
          <w:p w14:paraId="322A494C" w14:textId="1A1E3626" w:rsidR="006C5866" w:rsidRPr="00703D94" w:rsidRDefault="006C5866" w:rsidP="0042233A">
            <w:pPr>
              <w:cnfStyle w:val="100000000000" w:firstRow="1" w:lastRow="0" w:firstColumn="0" w:lastColumn="0" w:oddVBand="0" w:evenVBand="0" w:oddHBand="0" w:evenHBand="0" w:firstRowFirstColumn="0" w:firstRowLastColumn="0" w:lastRowFirstColumn="0" w:lastRowLastColumn="0"/>
              <w:rPr>
                <w:sz w:val="22"/>
              </w:rPr>
            </w:pPr>
            <w:r w:rsidRPr="00703D94">
              <w:rPr>
                <w:sz w:val="22"/>
              </w:rPr>
              <w:t>TOTAL PLACES BOOKED</w:t>
            </w:r>
          </w:p>
        </w:tc>
        <w:tc>
          <w:tcPr>
            <w:tcW w:w="1039" w:type="dxa"/>
          </w:tcPr>
          <w:p w14:paraId="4C255BF0" w14:textId="61C84007" w:rsidR="006C5866" w:rsidRPr="00703D94" w:rsidRDefault="006C5866" w:rsidP="0042233A">
            <w:pPr>
              <w:cnfStyle w:val="100000000000" w:firstRow="1" w:lastRow="0" w:firstColumn="0" w:lastColumn="0" w:oddVBand="0" w:evenVBand="0" w:oddHBand="0" w:evenHBand="0" w:firstRowFirstColumn="0" w:firstRowLastColumn="0" w:lastRowFirstColumn="0" w:lastRowLastColumn="0"/>
            </w:pPr>
            <w:r>
              <w:t>GET CYCLING IN SCHOOLS (GSIS) PLACES DELIVERED</w:t>
            </w:r>
          </w:p>
        </w:tc>
        <w:tc>
          <w:tcPr>
            <w:tcW w:w="749" w:type="dxa"/>
          </w:tcPr>
          <w:p w14:paraId="1614F8F1" w14:textId="03D08D22" w:rsidR="006C5866" w:rsidRDefault="00913109" w:rsidP="0042233A">
            <w:pPr>
              <w:cnfStyle w:val="100000000000" w:firstRow="1" w:lastRow="0" w:firstColumn="0" w:lastColumn="0" w:oddVBand="0" w:evenVBand="0" w:oddHBand="0" w:evenHBand="0" w:firstRowFirstColumn="0" w:firstRowLastColumn="0" w:lastRowFirstColumn="0" w:lastRowLastColumn="0"/>
            </w:pPr>
            <w:r>
              <w:t>LONDON</w:t>
            </w:r>
            <w:r w:rsidR="00251A17">
              <w:t xml:space="preserve"> PLACES BOOKED</w:t>
            </w:r>
            <w:r w:rsidR="001257A9">
              <w:t>**</w:t>
            </w:r>
          </w:p>
        </w:tc>
        <w:tc>
          <w:tcPr>
            <w:tcW w:w="1134" w:type="dxa"/>
          </w:tcPr>
          <w:p w14:paraId="5C4AE4AE" w14:textId="761763EB" w:rsidR="006C5866" w:rsidRPr="00246352" w:rsidRDefault="006C5866" w:rsidP="0042233A">
            <w:pPr>
              <w:cnfStyle w:val="100000000000" w:firstRow="1" w:lastRow="0" w:firstColumn="0" w:lastColumn="0" w:oddVBand="0" w:evenVBand="0" w:oddHBand="0" w:evenHBand="0" w:firstRowFirstColumn="0" w:firstRowLastColumn="0" w:lastRowFirstColumn="0" w:lastRowLastColumn="0"/>
              <w:rPr>
                <w:b w:val="0"/>
              </w:rPr>
            </w:pPr>
            <w:r>
              <w:t>TOTAL PLACES BOOKED INC GSIS</w:t>
            </w:r>
            <w:r w:rsidR="009F6DD3">
              <w:t xml:space="preserve"> AND LONDON</w:t>
            </w:r>
          </w:p>
        </w:tc>
      </w:tr>
      <w:tr w:rsidR="006C5866" w:rsidRPr="00255B56" w14:paraId="590DEF37" w14:textId="07C9481D" w:rsidTr="1B4ADD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5" w:type="dxa"/>
            <w:noWrap/>
            <w:hideMark/>
          </w:tcPr>
          <w:p w14:paraId="43FD859D" w14:textId="77777777" w:rsidR="006C5866" w:rsidRPr="00255B56" w:rsidRDefault="006C5866" w:rsidP="0042233A">
            <w:pPr>
              <w:rPr>
                <w:b/>
                <w:sz w:val="22"/>
              </w:rPr>
            </w:pPr>
            <w:r w:rsidRPr="00255B56">
              <w:rPr>
                <w:b/>
                <w:sz w:val="22"/>
              </w:rPr>
              <w:t>06/07</w:t>
            </w:r>
          </w:p>
        </w:tc>
        <w:tc>
          <w:tcPr>
            <w:tcW w:w="1395" w:type="dxa"/>
            <w:noWrap/>
            <w:hideMark/>
          </w:tcPr>
          <w:p w14:paraId="6FFBA549" w14:textId="77777777" w:rsidR="006C5866" w:rsidRPr="00255B56" w:rsidRDefault="006C5866" w:rsidP="0042233A">
            <w:pPr>
              <w:cnfStyle w:val="000000100000" w:firstRow="0" w:lastRow="0" w:firstColumn="0" w:lastColumn="0" w:oddVBand="0" w:evenVBand="0" w:oddHBand="1" w:evenHBand="0" w:firstRowFirstColumn="0" w:firstRowLastColumn="0" w:lastRowFirstColumn="0" w:lastRowLastColumn="0"/>
              <w:rPr>
                <w:sz w:val="22"/>
              </w:rPr>
            </w:pPr>
            <w:r w:rsidRPr="00255B56">
              <w:rPr>
                <w:sz w:val="22"/>
              </w:rPr>
              <w:t xml:space="preserve">7,983 </w:t>
            </w:r>
          </w:p>
        </w:tc>
        <w:tc>
          <w:tcPr>
            <w:tcW w:w="1006" w:type="dxa"/>
            <w:noWrap/>
            <w:hideMark/>
          </w:tcPr>
          <w:p w14:paraId="2400DCC7" w14:textId="77777777" w:rsidR="006C5866" w:rsidRPr="00255B56" w:rsidRDefault="006C5866" w:rsidP="0042233A">
            <w:pPr>
              <w:cnfStyle w:val="000000100000" w:firstRow="0" w:lastRow="0" w:firstColumn="0" w:lastColumn="0" w:oddVBand="0" w:evenVBand="0" w:oddHBand="1" w:evenHBand="0" w:firstRowFirstColumn="0" w:firstRowLastColumn="0" w:lastRowFirstColumn="0" w:lastRowLastColumn="0"/>
              <w:rPr>
                <w:sz w:val="22"/>
              </w:rPr>
            </w:pPr>
            <w:r w:rsidRPr="00255B56">
              <w:rPr>
                <w:sz w:val="22"/>
              </w:rPr>
              <w:t>N/A</w:t>
            </w:r>
          </w:p>
        </w:tc>
        <w:tc>
          <w:tcPr>
            <w:tcW w:w="1221" w:type="dxa"/>
            <w:noWrap/>
            <w:hideMark/>
          </w:tcPr>
          <w:p w14:paraId="5022907D" w14:textId="77777777" w:rsidR="006C5866" w:rsidRPr="00255B56" w:rsidRDefault="006C5866" w:rsidP="0042233A">
            <w:pPr>
              <w:cnfStyle w:val="000000100000" w:firstRow="0" w:lastRow="0" w:firstColumn="0" w:lastColumn="0" w:oddVBand="0" w:evenVBand="0" w:oddHBand="1" w:evenHBand="0" w:firstRowFirstColumn="0" w:firstRowLastColumn="0" w:lastRowFirstColumn="0" w:lastRowLastColumn="0"/>
              <w:rPr>
                <w:b/>
                <w:sz w:val="22"/>
              </w:rPr>
            </w:pPr>
            <w:r w:rsidRPr="00255B56">
              <w:rPr>
                <w:b/>
                <w:sz w:val="22"/>
              </w:rPr>
              <w:t xml:space="preserve">7,983 </w:t>
            </w:r>
          </w:p>
        </w:tc>
        <w:tc>
          <w:tcPr>
            <w:tcW w:w="1220" w:type="dxa"/>
          </w:tcPr>
          <w:p w14:paraId="066C1145" w14:textId="5F2ABE79" w:rsidR="006C5866" w:rsidRPr="00255B56" w:rsidRDefault="006C5866" w:rsidP="0042233A">
            <w:pPr>
              <w:cnfStyle w:val="000000100000" w:firstRow="0" w:lastRow="0" w:firstColumn="0" w:lastColumn="0" w:oddVBand="0" w:evenVBand="0" w:oddHBand="1" w:evenHBand="0" w:firstRowFirstColumn="0" w:firstRowLastColumn="0" w:lastRowFirstColumn="0" w:lastRowLastColumn="0"/>
              <w:rPr>
                <w:b/>
              </w:rPr>
            </w:pPr>
            <w:r>
              <w:rPr>
                <w:b/>
              </w:rPr>
              <w:t>Not reported</w:t>
            </w:r>
          </w:p>
        </w:tc>
        <w:tc>
          <w:tcPr>
            <w:tcW w:w="1039" w:type="dxa"/>
          </w:tcPr>
          <w:p w14:paraId="57439E69" w14:textId="77777777" w:rsidR="006C5866" w:rsidRDefault="006C5866" w:rsidP="0042233A">
            <w:pPr>
              <w:cnfStyle w:val="000000100000" w:firstRow="0" w:lastRow="0" w:firstColumn="0" w:lastColumn="0" w:oddVBand="0" w:evenVBand="0" w:oddHBand="1" w:evenHBand="0" w:firstRowFirstColumn="0" w:firstRowLastColumn="0" w:lastRowFirstColumn="0" w:lastRowLastColumn="0"/>
              <w:rPr>
                <w:b/>
              </w:rPr>
            </w:pPr>
          </w:p>
        </w:tc>
        <w:tc>
          <w:tcPr>
            <w:tcW w:w="749" w:type="dxa"/>
          </w:tcPr>
          <w:p w14:paraId="7C674B98" w14:textId="77777777" w:rsidR="006C5866" w:rsidRDefault="006C5866" w:rsidP="0042233A">
            <w:pPr>
              <w:cnfStyle w:val="000000100000" w:firstRow="0" w:lastRow="0" w:firstColumn="0" w:lastColumn="0" w:oddVBand="0" w:evenVBand="0" w:oddHBand="1" w:evenHBand="0" w:firstRowFirstColumn="0" w:firstRowLastColumn="0" w:lastRowFirstColumn="0" w:lastRowLastColumn="0"/>
              <w:rPr>
                <w:b/>
              </w:rPr>
            </w:pPr>
          </w:p>
        </w:tc>
        <w:tc>
          <w:tcPr>
            <w:tcW w:w="1134" w:type="dxa"/>
          </w:tcPr>
          <w:p w14:paraId="4FE0488A" w14:textId="77777777" w:rsidR="006C5866" w:rsidRDefault="006C5866" w:rsidP="0042233A">
            <w:pPr>
              <w:cnfStyle w:val="000000100000" w:firstRow="0" w:lastRow="0" w:firstColumn="0" w:lastColumn="0" w:oddVBand="0" w:evenVBand="0" w:oddHBand="1" w:evenHBand="0" w:firstRowFirstColumn="0" w:firstRowLastColumn="0" w:lastRowFirstColumn="0" w:lastRowLastColumn="0"/>
              <w:rPr>
                <w:b/>
              </w:rPr>
            </w:pPr>
          </w:p>
        </w:tc>
      </w:tr>
      <w:tr w:rsidR="006C5866" w:rsidRPr="00255B56" w14:paraId="3234F3D0" w14:textId="18576F38" w:rsidTr="1B4ADD58">
        <w:trPr>
          <w:trHeight w:val="300"/>
        </w:trPr>
        <w:tc>
          <w:tcPr>
            <w:cnfStyle w:val="001000000000" w:firstRow="0" w:lastRow="0" w:firstColumn="1" w:lastColumn="0" w:oddVBand="0" w:evenVBand="0" w:oddHBand="0" w:evenHBand="0" w:firstRowFirstColumn="0" w:firstRowLastColumn="0" w:lastRowFirstColumn="0" w:lastRowLastColumn="0"/>
            <w:tcW w:w="1025" w:type="dxa"/>
            <w:noWrap/>
            <w:hideMark/>
          </w:tcPr>
          <w:p w14:paraId="069EE8BA" w14:textId="77777777" w:rsidR="006C5866" w:rsidRPr="00255B56" w:rsidRDefault="006C5866" w:rsidP="001246B7">
            <w:pPr>
              <w:rPr>
                <w:b/>
                <w:sz w:val="22"/>
              </w:rPr>
            </w:pPr>
            <w:r w:rsidRPr="00255B56">
              <w:rPr>
                <w:b/>
                <w:sz w:val="22"/>
              </w:rPr>
              <w:t>07/08</w:t>
            </w:r>
          </w:p>
        </w:tc>
        <w:tc>
          <w:tcPr>
            <w:tcW w:w="1395" w:type="dxa"/>
            <w:noWrap/>
            <w:hideMark/>
          </w:tcPr>
          <w:p w14:paraId="1952CF96" w14:textId="77777777" w:rsidR="006C5866" w:rsidRPr="00255B56" w:rsidRDefault="006C5866" w:rsidP="001246B7">
            <w:pPr>
              <w:cnfStyle w:val="000000000000" w:firstRow="0" w:lastRow="0" w:firstColumn="0" w:lastColumn="0" w:oddVBand="0" w:evenVBand="0" w:oddHBand="0" w:evenHBand="0" w:firstRowFirstColumn="0" w:firstRowLastColumn="0" w:lastRowFirstColumn="0" w:lastRowLastColumn="0"/>
              <w:rPr>
                <w:sz w:val="22"/>
              </w:rPr>
            </w:pPr>
            <w:r w:rsidRPr="00255B56">
              <w:rPr>
                <w:sz w:val="22"/>
              </w:rPr>
              <w:t xml:space="preserve">26,894 </w:t>
            </w:r>
          </w:p>
        </w:tc>
        <w:tc>
          <w:tcPr>
            <w:tcW w:w="1006" w:type="dxa"/>
            <w:noWrap/>
            <w:hideMark/>
          </w:tcPr>
          <w:p w14:paraId="18F260D2" w14:textId="77777777" w:rsidR="006C5866" w:rsidRPr="00255B56" w:rsidRDefault="006C5866" w:rsidP="001246B7">
            <w:pPr>
              <w:cnfStyle w:val="000000000000" w:firstRow="0" w:lastRow="0" w:firstColumn="0" w:lastColumn="0" w:oddVBand="0" w:evenVBand="0" w:oddHBand="0" w:evenHBand="0" w:firstRowFirstColumn="0" w:firstRowLastColumn="0" w:lastRowFirstColumn="0" w:lastRowLastColumn="0"/>
              <w:rPr>
                <w:sz w:val="22"/>
              </w:rPr>
            </w:pPr>
            <w:r w:rsidRPr="00255B56">
              <w:rPr>
                <w:sz w:val="22"/>
              </w:rPr>
              <w:t>N/A</w:t>
            </w:r>
          </w:p>
        </w:tc>
        <w:tc>
          <w:tcPr>
            <w:tcW w:w="1221" w:type="dxa"/>
            <w:noWrap/>
            <w:hideMark/>
          </w:tcPr>
          <w:p w14:paraId="25791C07" w14:textId="77777777" w:rsidR="006C5866" w:rsidRPr="00255B56" w:rsidRDefault="006C5866" w:rsidP="001246B7">
            <w:pPr>
              <w:cnfStyle w:val="000000000000" w:firstRow="0" w:lastRow="0" w:firstColumn="0" w:lastColumn="0" w:oddVBand="0" w:evenVBand="0" w:oddHBand="0" w:evenHBand="0" w:firstRowFirstColumn="0" w:firstRowLastColumn="0" w:lastRowFirstColumn="0" w:lastRowLastColumn="0"/>
              <w:rPr>
                <w:b/>
                <w:sz w:val="22"/>
              </w:rPr>
            </w:pPr>
            <w:r w:rsidRPr="00255B56">
              <w:rPr>
                <w:b/>
                <w:sz w:val="22"/>
              </w:rPr>
              <w:t xml:space="preserve">26,894 </w:t>
            </w:r>
          </w:p>
        </w:tc>
        <w:tc>
          <w:tcPr>
            <w:tcW w:w="1220" w:type="dxa"/>
            <w:vAlign w:val="top"/>
          </w:tcPr>
          <w:p w14:paraId="5B04382C" w14:textId="0524BBE7" w:rsidR="006C5866" w:rsidRPr="00255B56" w:rsidRDefault="006C5866" w:rsidP="001246B7">
            <w:pPr>
              <w:cnfStyle w:val="000000000000" w:firstRow="0" w:lastRow="0" w:firstColumn="0" w:lastColumn="0" w:oddVBand="0" w:evenVBand="0" w:oddHBand="0" w:evenHBand="0" w:firstRowFirstColumn="0" w:firstRowLastColumn="0" w:lastRowFirstColumn="0" w:lastRowLastColumn="0"/>
              <w:rPr>
                <w:b/>
              </w:rPr>
            </w:pPr>
            <w:r w:rsidRPr="0040122A">
              <w:rPr>
                <w:b/>
              </w:rPr>
              <w:t>Not reported</w:t>
            </w:r>
          </w:p>
        </w:tc>
        <w:tc>
          <w:tcPr>
            <w:tcW w:w="1039" w:type="dxa"/>
          </w:tcPr>
          <w:p w14:paraId="75D328CB" w14:textId="77777777" w:rsidR="006C5866" w:rsidRPr="0040122A" w:rsidRDefault="006C5866" w:rsidP="001246B7">
            <w:pPr>
              <w:cnfStyle w:val="000000000000" w:firstRow="0" w:lastRow="0" w:firstColumn="0" w:lastColumn="0" w:oddVBand="0" w:evenVBand="0" w:oddHBand="0" w:evenHBand="0" w:firstRowFirstColumn="0" w:firstRowLastColumn="0" w:lastRowFirstColumn="0" w:lastRowLastColumn="0"/>
              <w:rPr>
                <w:b/>
              </w:rPr>
            </w:pPr>
          </w:p>
        </w:tc>
        <w:tc>
          <w:tcPr>
            <w:tcW w:w="749" w:type="dxa"/>
          </w:tcPr>
          <w:p w14:paraId="4FB3B771" w14:textId="77777777" w:rsidR="006C5866" w:rsidRPr="0040122A" w:rsidRDefault="006C5866" w:rsidP="001246B7">
            <w:pPr>
              <w:cnfStyle w:val="000000000000" w:firstRow="0" w:lastRow="0" w:firstColumn="0" w:lastColumn="0" w:oddVBand="0" w:evenVBand="0" w:oddHBand="0" w:evenHBand="0" w:firstRowFirstColumn="0" w:firstRowLastColumn="0" w:lastRowFirstColumn="0" w:lastRowLastColumn="0"/>
              <w:rPr>
                <w:b/>
              </w:rPr>
            </w:pPr>
          </w:p>
        </w:tc>
        <w:tc>
          <w:tcPr>
            <w:tcW w:w="1134" w:type="dxa"/>
          </w:tcPr>
          <w:p w14:paraId="6D527D66" w14:textId="77777777" w:rsidR="006C5866" w:rsidRPr="0040122A" w:rsidRDefault="006C5866" w:rsidP="001246B7">
            <w:pPr>
              <w:cnfStyle w:val="000000000000" w:firstRow="0" w:lastRow="0" w:firstColumn="0" w:lastColumn="0" w:oddVBand="0" w:evenVBand="0" w:oddHBand="0" w:evenHBand="0" w:firstRowFirstColumn="0" w:firstRowLastColumn="0" w:lastRowFirstColumn="0" w:lastRowLastColumn="0"/>
              <w:rPr>
                <w:b/>
              </w:rPr>
            </w:pPr>
          </w:p>
        </w:tc>
      </w:tr>
      <w:tr w:rsidR="006C5866" w:rsidRPr="00255B56" w14:paraId="4F9F4FE7" w14:textId="7146D3BA" w:rsidTr="1B4ADD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5" w:type="dxa"/>
            <w:noWrap/>
            <w:hideMark/>
          </w:tcPr>
          <w:p w14:paraId="347A400A" w14:textId="77777777" w:rsidR="006C5866" w:rsidRPr="00255B56" w:rsidRDefault="006C5866" w:rsidP="001246B7">
            <w:pPr>
              <w:rPr>
                <w:b/>
                <w:sz w:val="22"/>
              </w:rPr>
            </w:pPr>
            <w:r w:rsidRPr="00255B56">
              <w:rPr>
                <w:b/>
                <w:sz w:val="22"/>
              </w:rPr>
              <w:t>08/09</w:t>
            </w:r>
          </w:p>
        </w:tc>
        <w:tc>
          <w:tcPr>
            <w:tcW w:w="1395" w:type="dxa"/>
            <w:noWrap/>
            <w:hideMark/>
          </w:tcPr>
          <w:p w14:paraId="50F7926E" w14:textId="77777777" w:rsidR="006C5866" w:rsidRPr="00255B56" w:rsidRDefault="006C5866" w:rsidP="001246B7">
            <w:pPr>
              <w:cnfStyle w:val="000000100000" w:firstRow="0" w:lastRow="0" w:firstColumn="0" w:lastColumn="0" w:oddVBand="0" w:evenVBand="0" w:oddHBand="1" w:evenHBand="0" w:firstRowFirstColumn="0" w:firstRowLastColumn="0" w:lastRowFirstColumn="0" w:lastRowLastColumn="0"/>
              <w:rPr>
                <w:sz w:val="22"/>
              </w:rPr>
            </w:pPr>
            <w:r w:rsidRPr="00255B56">
              <w:rPr>
                <w:sz w:val="22"/>
              </w:rPr>
              <w:t xml:space="preserve">71,958 </w:t>
            </w:r>
          </w:p>
        </w:tc>
        <w:tc>
          <w:tcPr>
            <w:tcW w:w="1006" w:type="dxa"/>
            <w:noWrap/>
            <w:hideMark/>
          </w:tcPr>
          <w:p w14:paraId="44B954C9" w14:textId="77777777" w:rsidR="006C5866" w:rsidRPr="00255B56" w:rsidRDefault="006C5866" w:rsidP="001246B7">
            <w:pPr>
              <w:cnfStyle w:val="000000100000" w:firstRow="0" w:lastRow="0" w:firstColumn="0" w:lastColumn="0" w:oddVBand="0" w:evenVBand="0" w:oddHBand="1" w:evenHBand="0" w:firstRowFirstColumn="0" w:firstRowLastColumn="0" w:lastRowFirstColumn="0" w:lastRowLastColumn="0"/>
              <w:rPr>
                <w:sz w:val="22"/>
              </w:rPr>
            </w:pPr>
            <w:r w:rsidRPr="00255B56">
              <w:rPr>
                <w:sz w:val="22"/>
              </w:rPr>
              <w:t xml:space="preserve">20,621 </w:t>
            </w:r>
          </w:p>
        </w:tc>
        <w:tc>
          <w:tcPr>
            <w:tcW w:w="1221" w:type="dxa"/>
            <w:noWrap/>
            <w:hideMark/>
          </w:tcPr>
          <w:p w14:paraId="14F68029" w14:textId="77777777" w:rsidR="006C5866" w:rsidRPr="00255B56" w:rsidRDefault="006C5866" w:rsidP="001246B7">
            <w:pPr>
              <w:cnfStyle w:val="000000100000" w:firstRow="0" w:lastRow="0" w:firstColumn="0" w:lastColumn="0" w:oddVBand="0" w:evenVBand="0" w:oddHBand="1" w:evenHBand="0" w:firstRowFirstColumn="0" w:firstRowLastColumn="0" w:lastRowFirstColumn="0" w:lastRowLastColumn="0"/>
              <w:rPr>
                <w:b/>
                <w:sz w:val="22"/>
              </w:rPr>
            </w:pPr>
            <w:r w:rsidRPr="00255B56">
              <w:rPr>
                <w:b/>
                <w:sz w:val="22"/>
              </w:rPr>
              <w:t xml:space="preserve">92,579 </w:t>
            </w:r>
          </w:p>
        </w:tc>
        <w:tc>
          <w:tcPr>
            <w:tcW w:w="1220" w:type="dxa"/>
            <w:vAlign w:val="top"/>
          </w:tcPr>
          <w:p w14:paraId="29FB831A" w14:textId="308B3998" w:rsidR="006C5866" w:rsidRPr="00255B56" w:rsidRDefault="006C5866" w:rsidP="001246B7">
            <w:pPr>
              <w:cnfStyle w:val="000000100000" w:firstRow="0" w:lastRow="0" w:firstColumn="0" w:lastColumn="0" w:oddVBand="0" w:evenVBand="0" w:oddHBand="1" w:evenHBand="0" w:firstRowFirstColumn="0" w:firstRowLastColumn="0" w:lastRowFirstColumn="0" w:lastRowLastColumn="0"/>
              <w:rPr>
                <w:b/>
              </w:rPr>
            </w:pPr>
            <w:r w:rsidRPr="0040122A">
              <w:rPr>
                <w:b/>
              </w:rPr>
              <w:t>Not reported</w:t>
            </w:r>
          </w:p>
        </w:tc>
        <w:tc>
          <w:tcPr>
            <w:tcW w:w="1039" w:type="dxa"/>
          </w:tcPr>
          <w:p w14:paraId="4DDB7B7C" w14:textId="77777777" w:rsidR="006C5866" w:rsidRPr="0040122A" w:rsidRDefault="006C5866" w:rsidP="001246B7">
            <w:pPr>
              <w:cnfStyle w:val="000000100000" w:firstRow="0" w:lastRow="0" w:firstColumn="0" w:lastColumn="0" w:oddVBand="0" w:evenVBand="0" w:oddHBand="1" w:evenHBand="0" w:firstRowFirstColumn="0" w:firstRowLastColumn="0" w:lastRowFirstColumn="0" w:lastRowLastColumn="0"/>
              <w:rPr>
                <w:b/>
              </w:rPr>
            </w:pPr>
          </w:p>
        </w:tc>
        <w:tc>
          <w:tcPr>
            <w:tcW w:w="749" w:type="dxa"/>
          </w:tcPr>
          <w:p w14:paraId="602039A7" w14:textId="77777777" w:rsidR="006C5866" w:rsidRPr="0040122A" w:rsidRDefault="006C5866" w:rsidP="001246B7">
            <w:pPr>
              <w:cnfStyle w:val="000000100000" w:firstRow="0" w:lastRow="0" w:firstColumn="0" w:lastColumn="0" w:oddVBand="0" w:evenVBand="0" w:oddHBand="1" w:evenHBand="0" w:firstRowFirstColumn="0" w:firstRowLastColumn="0" w:lastRowFirstColumn="0" w:lastRowLastColumn="0"/>
              <w:rPr>
                <w:b/>
              </w:rPr>
            </w:pPr>
          </w:p>
        </w:tc>
        <w:tc>
          <w:tcPr>
            <w:tcW w:w="1134" w:type="dxa"/>
          </w:tcPr>
          <w:p w14:paraId="4535796F" w14:textId="77777777" w:rsidR="006C5866" w:rsidRPr="0040122A" w:rsidRDefault="006C5866" w:rsidP="001246B7">
            <w:pPr>
              <w:cnfStyle w:val="000000100000" w:firstRow="0" w:lastRow="0" w:firstColumn="0" w:lastColumn="0" w:oddVBand="0" w:evenVBand="0" w:oddHBand="1" w:evenHBand="0" w:firstRowFirstColumn="0" w:firstRowLastColumn="0" w:lastRowFirstColumn="0" w:lastRowLastColumn="0"/>
              <w:rPr>
                <w:b/>
              </w:rPr>
            </w:pPr>
          </w:p>
        </w:tc>
      </w:tr>
      <w:tr w:rsidR="006C5866" w:rsidRPr="00255B56" w14:paraId="53350086" w14:textId="01EC3345" w:rsidTr="1B4ADD58">
        <w:trPr>
          <w:trHeight w:val="300"/>
        </w:trPr>
        <w:tc>
          <w:tcPr>
            <w:cnfStyle w:val="001000000000" w:firstRow="0" w:lastRow="0" w:firstColumn="1" w:lastColumn="0" w:oddVBand="0" w:evenVBand="0" w:oddHBand="0" w:evenHBand="0" w:firstRowFirstColumn="0" w:firstRowLastColumn="0" w:lastRowFirstColumn="0" w:lastRowLastColumn="0"/>
            <w:tcW w:w="1025" w:type="dxa"/>
            <w:noWrap/>
            <w:hideMark/>
          </w:tcPr>
          <w:p w14:paraId="2DC934CC" w14:textId="77777777" w:rsidR="006C5866" w:rsidRPr="00255B56" w:rsidRDefault="006C5866" w:rsidP="001246B7">
            <w:pPr>
              <w:rPr>
                <w:b/>
                <w:sz w:val="22"/>
              </w:rPr>
            </w:pPr>
            <w:r w:rsidRPr="00255B56">
              <w:rPr>
                <w:b/>
                <w:sz w:val="22"/>
              </w:rPr>
              <w:t>09/10</w:t>
            </w:r>
          </w:p>
        </w:tc>
        <w:tc>
          <w:tcPr>
            <w:tcW w:w="1395" w:type="dxa"/>
            <w:noWrap/>
            <w:hideMark/>
          </w:tcPr>
          <w:p w14:paraId="1AFB54D2" w14:textId="77777777" w:rsidR="006C5866" w:rsidRPr="00255B56" w:rsidRDefault="006C5866" w:rsidP="001246B7">
            <w:pPr>
              <w:cnfStyle w:val="000000000000" w:firstRow="0" w:lastRow="0" w:firstColumn="0" w:lastColumn="0" w:oddVBand="0" w:evenVBand="0" w:oddHBand="0" w:evenHBand="0" w:firstRowFirstColumn="0" w:firstRowLastColumn="0" w:lastRowFirstColumn="0" w:lastRowLastColumn="0"/>
              <w:rPr>
                <w:sz w:val="22"/>
              </w:rPr>
            </w:pPr>
            <w:r w:rsidRPr="00255B56">
              <w:rPr>
                <w:sz w:val="22"/>
              </w:rPr>
              <w:t xml:space="preserve">123,890 </w:t>
            </w:r>
          </w:p>
        </w:tc>
        <w:tc>
          <w:tcPr>
            <w:tcW w:w="1006" w:type="dxa"/>
            <w:noWrap/>
            <w:hideMark/>
          </w:tcPr>
          <w:p w14:paraId="36F1C68B" w14:textId="77777777" w:rsidR="006C5866" w:rsidRPr="00255B56" w:rsidRDefault="006C5866" w:rsidP="001246B7">
            <w:pPr>
              <w:cnfStyle w:val="000000000000" w:firstRow="0" w:lastRow="0" w:firstColumn="0" w:lastColumn="0" w:oddVBand="0" w:evenVBand="0" w:oddHBand="0" w:evenHBand="0" w:firstRowFirstColumn="0" w:firstRowLastColumn="0" w:lastRowFirstColumn="0" w:lastRowLastColumn="0"/>
              <w:rPr>
                <w:sz w:val="22"/>
              </w:rPr>
            </w:pPr>
            <w:r w:rsidRPr="00255B56">
              <w:rPr>
                <w:sz w:val="22"/>
              </w:rPr>
              <w:t xml:space="preserve">10,094 </w:t>
            </w:r>
          </w:p>
        </w:tc>
        <w:tc>
          <w:tcPr>
            <w:tcW w:w="1221" w:type="dxa"/>
            <w:noWrap/>
            <w:hideMark/>
          </w:tcPr>
          <w:p w14:paraId="745A9C8F" w14:textId="77777777" w:rsidR="006C5866" w:rsidRPr="00255B56" w:rsidRDefault="006C5866" w:rsidP="001246B7">
            <w:pPr>
              <w:cnfStyle w:val="000000000000" w:firstRow="0" w:lastRow="0" w:firstColumn="0" w:lastColumn="0" w:oddVBand="0" w:evenVBand="0" w:oddHBand="0" w:evenHBand="0" w:firstRowFirstColumn="0" w:firstRowLastColumn="0" w:lastRowFirstColumn="0" w:lastRowLastColumn="0"/>
              <w:rPr>
                <w:b/>
                <w:sz w:val="22"/>
              </w:rPr>
            </w:pPr>
            <w:r w:rsidRPr="00255B56">
              <w:rPr>
                <w:b/>
                <w:sz w:val="22"/>
              </w:rPr>
              <w:t xml:space="preserve">133,984 </w:t>
            </w:r>
          </w:p>
        </w:tc>
        <w:tc>
          <w:tcPr>
            <w:tcW w:w="1220" w:type="dxa"/>
            <w:vAlign w:val="top"/>
          </w:tcPr>
          <w:p w14:paraId="33927155" w14:textId="2CE11F6B" w:rsidR="006C5866" w:rsidRPr="00255B56" w:rsidRDefault="006C5866" w:rsidP="001246B7">
            <w:pPr>
              <w:cnfStyle w:val="000000000000" w:firstRow="0" w:lastRow="0" w:firstColumn="0" w:lastColumn="0" w:oddVBand="0" w:evenVBand="0" w:oddHBand="0" w:evenHBand="0" w:firstRowFirstColumn="0" w:firstRowLastColumn="0" w:lastRowFirstColumn="0" w:lastRowLastColumn="0"/>
              <w:rPr>
                <w:b/>
              </w:rPr>
            </w:pPr>
            <w:r w:rsidRPr="0040122A">
              <w:rPr>
                <w:b/>
              </w:rPr>
              <w:t>Not reported</w:t>
            </w:r>
          </w:p>
        </w:tc>
        <w:tc>
          <w:tcPr>
            <w:tcW w:w="1039" w:type="dxa"/>
          </w:tcPr>
          <w:p w14:paraId="28E36FD2" w14:textId="77777777" w:rsidR="006C5866" w:rsidRPr="0040122A" w:rsidRDefault="006C5866" w:rsidP="001246B7">
            <w:pPr>
              <w:cnfStyle w:val="000000000000" w:firstRow="0" w:lastRow="0" w:firstColumn="0" w:lastColumn="0" w:oddVBand="0" w:evenVBand="0" w:oddHBand="0" w:evenHBand="0" w:firstRowFirstColumn="0" w:firstRowLastColumn="0" w:lastRowFirstColumn="0" w:lastRowLastColumn="0"/>
              <w:rPr>
                <w:b/>
              </w:rPr>
            </w:pPr>
          </w:p>
        </w:tc>
        <w:tc>
          <w:tcPr>
            <w:tcW w:w="749" w:type="dxa"/>
          </w:tcPr>
          <w:p w14:paraId="588051E2" w14:textId="77777777" w:rsidR="006C5866" w:rsidRPr="0040122A" w:rsidRDefault="006C5866" w:rsidP="001246B7">
            <w:pPr>
              <w:cnfStyle w:val="000000000000" w:firstRow="0" w:lastRow="0" w:firstColumn="0" w:lastColumn="0" w:oddVBand="0" w:evenVBand="0" w:oddHBand="0" w:evenHBand="0" w:firstRowFirstColumn="0" w:firstRowLastColumn="0" w:lastRowFirstColumn="0" w:lastRowLastColumn="0"/>
              <w:rPr>
                <w:b/>
              </w:rPr>
            </w:pPr>
          </w:p>
        </w:tc>
        <w:tc>
          <w:tcPr>
            <w:tcW w:w="1134" w:type="dxa"/>
          </w:tcPr>
          <w:p w14:paraId="5D7790F1" w14:textId="77777777" w:rsidR="006C5866" w:rsidRPr="0040122A" w:rsidRDefault="006C5866" w:rsidP="001246B7">
            <w:pPr>
              <w:cnfStyle w:val="000000000000" w:firstRow="0" w:lastRow="0" w:firstColumn="0" w:lastColumn="0" w:oddVBand="0" w:evenVBand="0" w:oddHBand="0" w:evenHBand="0" w:firstRowFirstColumn="0" w:firstRowLastColumn="0" w:lastRowFirstColumn="0" w:lastRowLastColumn="0"/>
              <w:rPr>
                <w:b/>
              </w:rPr>
            </w:pPr>
          </w:p>
        </w:tc>
      </w:tr>
      <w:tr w:rsidR="006C5866" w:rsidRPr="00255B56" w14:paraId="603F447A" w14:textId="75D8A1FD" w:rsidTr="1B4ADD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5" w:type="dxa"/>
            <w:noWrap/>
            <w:hideMark/>
          </w:tcPr>
          <w:p w14:paraId="33620825" w14:textId="77777777" w:rsidR="006C5866" w:rsidRPr="00255B56" w:rsidRDefault="006C5866" w:rsidP="001246B7">
            <w:pPr>
              <w:rPr>
                <w:b/>
                <w:sz w:val="22"/>
              </w:rPr>
            </w:pPr>
            <w:r w:rsidRPr="00255B56">
              <w:rPr>
                <w:b/>
                <w:sz w:val="22"/>
              </w:rPr>
              <w:t>10/11</w:t>
            </w:r>
          </w:p>
        </w:tc>
        <w:tc>
          <w:tcPr>
            <w:tcW w:w="1395" w:type="dxa"/>
            <w:noWrap/>
            <w:hideMark/>
          </w:tcPr>
          <w:p w14:paraId="52DF49C2" w14:textId="77777777" w:rsidR="006C5866" w:rsidRPr="00255B56" w:rsidRDefault="006C5866" w:rsidP="001246B7">
            <w:pPr>
              <w:cnfStyle w:val="000000100000" w:firstRow="0" w:lastRow="0" w:firstColumn="0" w:lastColumn="0" w:oddVBand="0" w:evenVBand="0" w:oddHBand="1" w:evenHBand="0" w:firstRowFirstColumn="0" w:firstRowLastColumn="0" w:lastRowFirstColumn="0" w:lastRowLastColumn="0"/>
              <w:rPr>
                <w:sz w:val="22"/>
              </w:rPr>
            </w:pPr>
            <w:r w:rsidRPr="00255B56">
              <w:rPr>
                <w:sz w:val="22"/>
              </w:rPr>
              <w:t xml:space="preserve">129,379 </w:t>
            </w:r>
          </w:p>
        </w:tc>
        <w:tc>
          <w:tcPr>
            <w:tcW w:w="1006" w:type="dxa"/>
            <w:noWrap/>
            <w:hideMark/>
          </w:tcPr>
          <w:p w14:paraId="5B1D7AE8" w14:textId="77777777" w:rsidR="006C5866" w:rsidRPr="00255B56" w:rsidRDefault="006C5866" w:rsidP="001246B7">
            <w:pPr>
              <w:cnfStyle w:val="000000100000" w:firstRow="0" w:lastRow="0" w:firstColumn="0" w:lastColumn="0" w:oddVBand="0" w:evenVBand="0" w:oddHBand="1" w:evenHBand="0" w:firstRowFirstColumn="0" w:firstRowLastColumn="0" w:lastRowFirstColumn="0" w:lastRowLastColumn="0"/>
              <w:rPr>
                <w:sz w:val="22"/>
              </w:rPr>
            </w:pPr>
            <w:r w:rsidRPr="00255B56">
              <w:rPr>
                <w:sz w:val="22"/>
              </w:rPr>
              <w:t xml:space="preserve">69,818 </w:t>
            </w:r>
          </w:p>
        </w:tc>
        <w:tc>
          <w:tcPr>
            <w:tcW w:w="1221" w:type="dxa"/>
            <w:noWrap/>
            <w:hideMark/>
          </w:tcPr>
          <w:p w14:paraId="1500F18C" w14:textId="77777777" w:rsidR="006C5866" w:rsidRPr="00255B56" w:rsidRDefault="006C5866" w:rsidP="001246B7">
            <w:pPr>
              <w:cnfStyle w:val="000000100000" w:firstRow="0" w:lastRow="0" w:firstColumn="0" w:lastColumn="0" w:oddVBand="0" w:evenVBand="0" w:oddHBand="1" w:evenHBand="0" w:firstRowFirstColumn="0" w:firstRowLastColumn="0" w:lastRowFirstColumn="0" w:lastRowLastColumn="0"/>
              <w:rPr>
                <w:b/>
                <w:sz w:val="22"/>
              </w:rPr>
            </w:pPr>
            <w:r w:rsidRPr="00255B56">
              <w:rPr>
                <w:b/>
                <w:sz w:val="22"/>
              </w:rPr>
              <w:t xml:space="preserve">199,197 </w:t>
            </w:r>
          </w:p>
        </w:tc>
        <w:tc>
          <w:tcPr>
            <w:tcW w:w="1220" w:type="dxa"/>
            <w:vAlign w:val="top"/>
          </w:tcPr>
          <w:p w14:paraId="3BB5ED4F" w14:textId="4D192858" w:rsidR="006C5866" w:rsidRPr="00255B56" w:rsidRDefault="006C5866" w:rsidP="001246B7">
            <w:pPr>
              <w:cnfStyle w:val="000000100000" w:firstRow="0" w:lastRow="0" w:firstColumn="0" w:lastColumn="0" w:oddVBand="0" w:evenVBand="0" w:oddHBand="1" w:evenHBand="0" w:firstRowFirstColumn="0" w:firstRowLastColumn="0" w:lastRowFirstColumn="0" w:lastRowLastColumn="0"/>
              <w:rPr>
                <w:b/>
              </w:rPr>
            </w:pPr>
            <w:r w:rsidRPr="0040122A">
              <w:rPr>
                <w:b/>
              </w:rPr>
              <w:t>Not reported</w:t>
            </w:r>
          </w:p>
        </w:tc>
        <w:tc>
          <w:tcPr>
            <w:tcW w:w="1039" w:type="dxa"/>
          </w:tcPr>
          <w:p w14:paraId="675E453E" w14:textId="77777777" w:rsidR="006C5866" w:rsidRPr="0040122A" w:rsidRDefault="006C5866" w:rsidP="001246B7">
            <w:pPr>
              <w:cnfStyle w:val="000000100000" w:firstRow="0" w:lastRow="0" w:firstColumn="0" w:lastColumn="0" w:oddVBand="0" w:evenVBand="0" w:oddHBand="1" w:evenHBand="0" w:firstRowFirstColumn="0" w:firstRowLastColumn="0" w:lastRowFirstColumn="0" w:lastRowLastColumn="0"/>
              <w:rPr>
                <w:b/>
              </w:rPr>
            </w:pPr>
          </w:p>
        </w:tc>
        <w:tc>
          <w:tcPr>
            <w:tcW w:w="749" w:type="dxa"/>
          </w:tcPr>
          <w:p w14:paraId="56EE5BFE" w14:textId="77777777" w:rsidR="006C5866" w:rsidRPr="0040122A" w:rsidRDefault="006C5866" w:rsidP="001246B7">
            <w:pPr>
              <w:cnfStyle w:val="000000100000" w:firstRow="0" w:lastRow="0" w:firstColumn="0" w:lastColumn="0" w:oddVBand="0" w:evenVBand="0" w:oddHBand="1" w:evenHBand="0" w:firstRowFirstColumn="0" w:firstRowLastColumn="0" w:lastRowFirstColumn="0" w:lastRowLastColumn="0"/>
              <w:rPr>
                <w:b/>
              </w:rPr>
            </w:pPr>
          </w:p>
        </w:tc>
        <w:tc>
          <w:tcPr>
            <w:tcW w:w="1134" w:type="dxa"/>
          </w:tcPr>
          <w:p w14:paraId="12CB4FAA" w14:textId="77777777" w:rsidR="006C5866" w:rsidRPr="0040122A" w:rsidRDefault="006C5866" w:rsidP="001246B7">
            <w:pPr>
              <w:cnfStyle w:val="000000100000" w:firstRow="0" w:lastRow="0" w:firstColumn="0" w:lastColumn="0" w:oddVBand="0" w:evenVBand="0" w:oddHBand="1" w:evenHBand="0" w:firstRowFirstColumn="0" w:firstRowLastColumn="0" w:lastRowFirstColumn="0" w:lastRowLastColumn="0"/>
              <w:rPr>
                <w:b/>
              </w:rPr>
            </w:pPr>
          </w:p>
        </w:tc>
      </w:tr>
      <w:tr w:rsidR="006C5866" w:rsidRPr="00255B56" w14:paraId="00EF581A" w14:textId="49DAAB7B" w:rsidTr="1B4ADD58">
        <w:trPr>
          <w:trHeight w:val="300"/>
        </w:trPr>
        <w:tc>
          <w:tcPr>
            <w:cnfStyle w:val="001000000000" w:firstRow="0" w:lastRow="0" w:firstColumn="1" w:lastColumn="0" w:oddVBand="0" w:evenVBand="0" w:oddHBand="0" w:evenHBand="0" w:firstRowFirstColumn="0" w:firstRowLastColumn="0" w:lastRowFirstColumn="0" w:lastRowLastColumn="0"/>
            <w:tcW w:w="1025" w:type="dxa"/>
            <w:noWrap/>
            <w:hideMark/>
          </w:tcPr>
          <w:p w14:paraId="7632D422" w14:textId="77777777" w:rsidR="006C5866" w:rsidRPr="00255B56" w:rsidRDefault="006C5866" w:rsidP="001246B7">
            <w:pPr>
              <w:rPr>
                <w:b/>
                <w:sz w:val="22"/>
              </w:rPr>
            </w:pPr>
            <w:r w:rsidRPr="00255B56">
              <w:rPr>
                <w:b/>
                <w:sz w:val="22"/>
              </w:rPr>
              <w:t>11/12</w:t>
            </w:r>
          </w:p>
        </w:tc>
        <w:tc>
          <w:tcPr>
            <w:tcW w:w="1395" w:type="dxa"/>
            <w:noWrap/>
            <w:hideMark/>
          </w:tcPr>
          <w:p w14:paraId="17011810" w14:textId="77777777" w:rsidR="006C5866" w:rsidRPr="00255B56" w:rsidRDefault="006C5866" w:rsidP="001246B7">
            <w:pPr>
              <w:cnfStyle w:val="000000000000" w:firstRow="0" w:lastRow="0" w:firstColumn="0" w:lastColumn="0" w:oddVBand="0" w:evenVBand="0" w:oddHBand="0" w:evenHBand="0" w:firstRowFirstColumn="0" w:firstRowLastColumn="0" w:lastRowFirstColumn="0" w:lastRowLastColumn="0"/>
              <w:rPr>
                <w:sz w:val="22"/>
              </w:rPr>
            </w:pPr>
            <w:r w:rsidRPr="00255B56">
              <w:rPr>
                <w:sz w:val="22"/>
              </w:rPr>
              <w:t xml:space="preserve">181,497 </w:t>
            </w:r>
          </w:p>
        </w:tc>
        <w:tc>
          <w:tcPr>
            <w:tcW w:w="1006" w:type="dxa"/>
            <w:noWrap/>
            <w:hideMark/>
          </w:tcPr>
          <w:p w14:paraId="2004CD18" w14:textId="77777777" w:rsidR="006C5866" w:rsidRPr="00255B56" w:rsidRDefault="006C5866" w:rsidP="001246B7">
            <w:pPr>
              <w:cnfStyle w:val="000000000000" w:firstRow="0" w:lastRow="0" w:firstColumn="0" w:lastColumn="0" w:oddVBand="0" w:evenVBand="0" w:oddHBand="0" w:evenHBand="0" w:firstRowFirstColumn="0" w:firstRowLastColumn="0" w:lastRowFirstColumn="0" w:lastRowLastColumn="0"/>
              <w:rPr>
                <w:sz w:val="22"/>
              </w:rPr>
            </w:pPr>
            <w:r w:rsidRPr="00255B56">
              <w:rPr>
                <w:sz w:val="22"/>
              </w:rPr>
              <w:t xml:space="preserve">112,472 </w:t>
            </w:r>
          </w:p>
        </w:tc>
        <w:tc>
          <w:tcPr>
            <w:tcW w:w="1221" w:type="dxa"/>
            <w:noWrap/>
            <w:hideMark/>
          </w:tcPr>
          <w:p w14:paraId="733CDCCB" w14:textId="77777777" w:rsidR="006C5866" w:rsidRPr="00255B56" w:rsidRDefault="006C5866" w:rsidP="001246B7">
            <w:pPr>
              <w:cnfStyle w:val="000000000000" w:firstRow="0" w:lastRow="0" w:firstColumn="0" w:lastColumn="0" w:oddVBand="0" w:evenVBand="0" w:oddHBand="0" w:evenHBand="0" w:firstRowFirstColumn="0" w:firstRowLastColumn="0" w:lastRowFirstColumn="0" w:lastRowLastColumn="0"/>
              <w:rPr>
                <w:b/>
                <w:sz w:val="22"/>
              </w:rPr>
            </w:pPr>
            <w:r w:rsidRPr="00255B56">
              <w:rPr>
                <w:b/>
                <w:sz w:val="22"/>
              </w:rPr>
              <w:t xml:space="preserve">293,969 </w:t>
            </w:r>
          </w:p>
        </w:tc>
        <w:tc>
          <w:tcPr>
            <w:tcW w:w="1220" w:type="dxa"/>
            <w:vAlign w:val="top"/>
          </w:tcPr>
          <w:p w14:paraId="40653C1B" w14:textId="4564B6AE" w:rsidR="006C5866" w:rsidRPr="00255B56" w:rsidRDefault="006C5866" w:rsidP="001246B7">
            <w:pPr>
              <w:cnfStyle w:val="000000000000" w:firstRow="0" w:lastRow="0" w:firstColumn="0" w:lastColumn="0" w:oddVBand="0" w:evenVBand="0" w:oddHBand="0" w:evenHBand="0" w:firstRowFirstColumn="0" w:firstRowLastColumn="0" w:lastRowFirstColumn="0" w:lastRowLastColumn="0"/>
              <w:rPr>
                <w:b/>
              </w:rPr>
            </w:pPr>
            <w:r w:rsidRPr="0040122A">
              <w:rPr>
                <w:b/>
              </w:rPr>
              <w:t>Not reported</w:t>
            </w:r>
          </w:p>
        </w:tc>
        <w:tc>
          <w:tcPr>
            <w:tcW w:w="1039" w:type="dxa"/>
          </w:tcPr>
          <w:p w14:paraId="0E88BF90" w14:textId="77777777" w:rsidR="006C5866" w:rsidRPr="0040122A" w:rsidRDefault="006C5866" w:rsidP="001246B7">
            <w:pPr>
              <w:cnfStyle w:val="000000000000" w:firstRow="0" w:lastRow="0" w:firstColumn="0" w:lastColumn="0" w:oddVBand="0" w:evenVBand="0" w:oddHBand="0" w:evenHBand="0" w:firstRowFirstColumn="0" w:firstRowLastColumn="0" w:lastRowFirstColumn="0" w:lastRowLastColumn="0"/>
              <w:rPr>
                <w:b/>
              </w:rPr>
            </w:pPr>
          </w:p>
        </w:tc>
        <w:tc>
          <w:tcPr>
            <w:tcW w:w="749" w:type="dxa"/>
          </w:tcPr>
          <w:p w14:paraId="62240AF4" w14:textId="77777777" w:rsidR="006C5866" w:rsidRPr="0040122A" w:rsidRDefault="006C5866" w:rsidP="001246B7">
            <w:pPr>
              <w:cnfStyle w:val="000000000000" w:firstRow="0" w:lastRow="0" w:firstColumn="0" w:lastColumn="0" w:oddVBand="0" w:evenVBand="0" w:oddHBand="0" w:evenHBand="0" w:firstRowFirstColumn="0" w:firstRowLastColumn="0" w:lastRowFirstColumn="0" w:lastRowLastColumn="0"/>
              <w:rPr>
                <w:b/>
              </w:rPr>
            </w:pPr>
          </w:p>
        </w:tc>
        <w:tc>
          <w:tcPr>
            <w:tcW w:w="1134" w:type="dxa"/>
          </w:tcPr>
          <w:p w14:paraId="64F1765B" w14:textId="77777777" w:rsidR="006C5866" w:rsidRPr="0040122A" w:rsidRDefault="006C5866" w:rsidP="001246B7">
            <w:pPr>
              <w:cnfStyle w:val="000000000000" w:firstRow="0" w:lastRow="0" w:firstColumn="0" w:lastColumn="0" w:oddVBand="0" w:evenVBand="0" w:oddHBand="0" w:evenHBand="0" w:firstRowFirstColumn="0" w:firstRowLastColumn="0" w:lastRowFirstColumn="0" w:lastRowLastColumn="0"/>
              <w:rPr>
                <w:b/>
              </w:rPr>
            </w:pPr>
          </w:p>
        </w:tc>
      </w:tr>
      <w:tr w:rsidR="006C5866" w:rsidRPr="00255B56" w14:paraId="677CC52F" w14:textId="103CF95E" w:rsidTr="1B4ADD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5" w:type="dxa"/>
            <w:noWrap/>
            <w:hideMark/>
          </w:tcPr>
          <w:p w14:paraId="791396C3" w14:textId="77777777" w:rsidR="006C5866" w:rsidRPr="00255B56" w:rsidRDefault="006C5866" w:rsidP="001246B7">
            <w:pPr>
              <w:rPr>
                <w:b/>
                <w:sz w:val="22"/>
              </w:rPr>
            </w:pPr>
            <w:r w:rsidRPr="00255B56">
              <w:rPr>
                <w:b/>
                <w:sz w:val="22"/>
              </w:rPr>
              <w:t>12/13</w:t>
            </w:r>
          </w:p>
        </w:tc>
        <w:tc>
          <w:tcPr>
            <w:tcW w:w="1395" w:type="dxa"/>
            <w:noWrap/>
            <w:hideMark/>
          </w:tcPr>
          <w:p w14:paraId="7F8BB551" w14:textId="77777777" w:rsidR="006C5866" w:rsidRPr="00255B56" w:rsidRDefault="006C5866" w:rsidP="001246B7">
            <w:pPr>
              <w:cnfStyle w:val="000000100000" w:firstRow="0" w:lastRow="0" w:firstColumn="0" w:lastColumn="0" w:oddVBand="0" w:evenVBand="0" w:oddHBand="1" w:evenHBand="0" w:firstRowFirstColumn="0" w:firstRowLastColumn="0" w:lastRowFirstColumn="0" w:lastRowLastColumn="0"/>
              <w:rPr>
                <w:sz w:val="22"/>
              </w:rPr>
            </w:pPr>
            <w:r w:rsidRPr="00255B56">
              <w:rPr>
                <w:sz w:val="22"/>
              </w:rPr>
              <w:t xml:space="preserve">210,873 </w:t>
            </w:r>
          </w:p>
        </w:tc>
        <w:tc>
          <w:tcPr>
            <w:tcW w:w="1006" w:type="dxa"/>
            <w:noWrap/>
            <w:hideMark/>
          </w:tcPr>
          <w:p w14:paraId="2DB7E12F" w14:textId="77777777" w:rsidR="006C5866" w:rsidRPr="00255B56" w:rsidRDefault="006C5866" w:rsidP="001246B7">
            <w:pPr>
              <w:cnfStyle w:val="000000100000" w:firstRow="0" w:lastRow="0" w:firstColumn="0" w:lastColumn="0" w:oddVBand="0" w:evenVBand="0" w:oddHBand="1" w:evenHBand="0" w:firstRowFirstColumn="0" w:firstRowLastColumn="0" w:lastRowFirstColumn="0" w:lastRowLastColumn="0"/>
              <w:rPr>
                <w:sz w:val="22"/>
              </w:rPr>
            </w:pPr>
            <w:r w:rsidRPr="00255B56">
              <w:rPr>
                <w:sz w:val="22"/>
              </w:rPr>
              <w:t xml:space="preserve">44,960 </w:t>
            </w:r>
          </w:p>
        </w:tc>
        <w:tc>
          <w:tcPr>
            <w:tcW w:w="1221" w:type="dxa"/>
            <w:noWrap/>
            <w:hideMark/>
          </w:tcPr>
          <w:p w14:paraId="02468C30" w14:textId="77777777" w:rsidR="006C5866" w:rsidRPr="00255B56" w:rsidRDefault="006C5866" w:rsidP="001246B7">
            <w:pPr>
              <w:cnfStyle w:val="000000100000" w:firstRow="0" w:lastRow="0" w:firstColumn="0" w:lastColumn="0" w:oddVBand="0" w:evenVBand="0" w:oddHBand="1" w:evenHBand="0" w:firstRowFirstColumn="0" w:firstRowLastColumn="0" w:lastRowFirstColumn="0" w:lastRowLastColumn="0"/>
              <w:rPr>
                <w:b/>
                <w:sz w:val="22"/>
              </w:rPr>
            </w:pPr>
            <w:r w:rsidRPr="00255B56">
              <w:rPr>
                <w:b/>
                <w:sz w:val="22"/>
              </w:rPr>
              <w:t xml:space="preserve">255,833 </w:t>
            </w:r>
          </w:p>
        </w:tc>
        <w:tc>
          <w:tcPr>
            <w:tcW w:w="1220" w:type="dxa"/>
            <w:vAlign w:val="top"/>
          </w:tcPr>
          <w:p w14:paraId="2F11FF6B" w14:textId="5FFFC153" w:rsidR="006C5866" w:rsidRPr="00255B56" w:rsidRDefault="006C5866" w:rsidP="001246B7">
            <w:pPr>
              <w:cnfStyle w:val="000000100000" w:firstRow="0" w:lastRow="0" w:firstColumn="0" w:lastColumn="0" w:oddVBand="0" w:evenVBand="0" w:oddHBand="1" w:evenHBand="0" w:firstRowFirstColumn="0" w:firstRowLastColumn="0" w:lastRowFirstColumn="0" w:lastRowLastColumn="0"/>
              <w:rPr>
                <w:b/>
              </w:rPr>
            </w:pPr>
            <w:r w:rsidRPr="0040122A">
              <w:rPr>
                <w:b/>
              </w:rPr>
              <w:t>Not reported</w:t>
            </w:r>
          </w:p>
        </w:tc>
        <w:tc>
          <w:tcPr>
            <w:tcW w:w="1039" w:type="dxa"/>
          </w:tcPr>
          <w:p w14:paraId="006D8FCD" w14:textId="77777777" w:rsidR="006C5866" w:rsidRPr="0040122A" w:rsidRDefault="006C5866" w:rsidP="001246B7">
            <w:pPr>
              <w:cnfStyle w:val="000000100000" w:firstRow="0" w:lastRow="0" w:firstColumn="0" w:lastColumn="0" w:oddVBand="0" w:evenVBand="0" w:oddHBand="1" w:evenHBand="0" w:firstRowFirstColumn="0" w:firstRowLastColumn="0" w:lastRowFirstColumn="0" w:lastRowLastColumn="0"/>
              <w:rPr>
                <w:b/>
              </w:rPr>
            </w:pPr>
          </w:p>
        </w:tc>
        <w:tc>
          <w:tcPr>
            <w:tcW w:w="749" w:type="dxa"/>
          </w:tcPr>
          <w:p w14:paraId="7AFF1304" w14:textId="77777777" w:rsidR="006C5866" w:rsidRPr="0040122A" w:rsidRDefault="006C5866" w:rsidP="001246B7">
            <w:pPr>
              <w:cnfStyle w:val="000000100000" w:firstRow="0" w:lastRow="0" w:firstColumn="0" w:lastColumn="0" w:oddVBand="0" w:evenVBand="0" w:oddHBand="1" w:evenHBand="0" w:firstRowFirstColumn="0" w:firstRowLastColumn="0" w:lastRowFirstColumn="0" w:lastRowLastColumn="0"/>
              <w:rPr>
                <w:b/>
              </w:rPr>
            </w:pPr>
          </w:p>
        </w:tc>
        <w:tc>
          <w:tcPr>
            <w:tcW w:w="1134" w:type="dxa"/>
          </w:tcPr>
          <w:p w14:paraId="0E375050" w14:textId="77777777" w:rsidR="006C5866" w:rsidRPr="0040122A" w:rsidRDefault="006C5866" w:rsidP="001246B7">
            <w:pPr>
              <w:cnfStyle w:val="000000100000" w:firstRow="0" w:lastRow="0" w:firstColumn="0" w:lastColumn="0" w:oddVBand="0" w:evenVBand="0" w:oddHBand="1" w:evenHBand="0" w:firstRowFirstColumn="0" w:firstRowLastColumn="0" w:lastRowFirstColumn="0" w:lastRowLastColumn="0"/>
              <w:rPr>
                <w:b/>
              </w:rPr>
            </w:pPr>
          </w:p>
        </w:tc>
      </w:tr>
      <w:tr w:rsidR="006C5866" w:rsidRPr="00255B56" w14:paraId="65DB798D" w14:textId="6E6864A7" w:rsidTr="1B4ADD58">
        <w:trPr>
          <w:trHeight w:val="300"/>
        </w:trPr>
        <w:tc>
          <w:tcPr>
            <w:cnfStyle w:val="001000000000" w:firstRow="0" w:lastRow="0" w:firstColumn="1" w:lastColumn="0" w:oddVBand="0" w:evenVBand="0" w:oddHBand="0" w:evenHBand="0" w:firstRowFirstColumn="0" w:firstRowLastColumn="0" w:lastRowFirstColumn="0" w:lastRowLastColumn="0"/>
            <w:tcW w:w="1025" w:type="dxa"/>
            <w:noWrap/>
            <w:hideMark/>
          </w:tcPr>
          <w:p w14:paraId="38A57B50" w14:textId="77777777" w:rsidR="006C5866" w:rsidRPr="00255B56" w:rsidRDefault="006C5866" w:rsidP="001246B7">
            <w:pPr>
              <w:rPr>
                <w:b/>
                <w:sz w:val="22"/>
              </w:rPr>
            </w:pPr>
            <w:r w:rsidRPr="00255B56">
              <w:rPr>
                <w:b/>
                <w:sz w:val="22"/>
              </w:rPr>
              <w:t>13/14</w:t>
            </w:r>
          </w:p>
        </w:tc>
        <w:tc>
          <w:tcPr>
            <w:tcW w:w="1395" w:type="dxa"/>
            <w:noWrap/>
            <w:hideMark/>
          </w:tcPr>
          <w:p w14:paraId="3F78715F" w14:textId="77777777" w:rsidR="006C5866" w:rsidRPr="00255B56" w:rsidRDefault="006C5866" w:rsidP="001246B7">
            <w:pPr>
              <w:cnfStyle w:val="000000000000" w:firstRow="0" w:lastRow="0" w:firstColumn="0" w:lastColumn="0" w:oddVBand="0" w:evenVBand="0" w:oddHBand="0" w:evenHBand="0" w:firstRowFirstColumn="0" w:firstRowLastColumn="0" w:lastRowFirstColumn="0" w:lastRowLastColumn="0"/>
              <w:rPr>
                <w:sz w:val="22"/>
              </w:rPr>
            </w:pPr>
            <w:r w:rsidRPr="00255B56">
              <w:rPr>
                <w:sz w:val="22"/>
              </w:rPr>
              <w:t xml:space="preserve">231,859 </w:t>
            </w:r>
          </w:p>
        </w:tc>
        <w:tc>
          <w:tcPr>
            <w:tcW w:w="1006" w:type="dxa"/>
            <w:noWrap/>
            <w:hideMark/>
          </w:tcPr>
          <w:p w14:paraId="0AA22407" w14:textId="77777777" w:rsidR="006C5866" w:rsidRPr="00255B56" w:rsidRDefault="006C5866" w:rsidP="001246B7">
            <w:pPr>
              <w:cnfStyle w:val="000000000000" w:firstRow="0" w:lastRow="0" w:firstColumn="0" w:lastColumn="0" w:oddVBand="0" w:evenVBand="0" w:oddHBand="0" w:evenHBand="0" w:firstRowFirstColumn="0" w:firstRowLastColumn="0" w:lastRowFirstColumn="0" w:lastRowLastColumn="0"/>
              <w:rPr>
                <w:sz w:val="22"/>
              </w:rPr>
            </w:pPr>
            <w:r w:rsidRPr="00255B56">
              <w:rPr>
                <w:sz w:val="22"/>
              </w:rPr>
              <w:t xml:space="preserve">47,499 </w:t>
            </w:r>
          </w:p>
        </w:tc>
        <w:tc>
          <w:tcPr>
            <w:tcW w:w="1221" w:type="dxa"/>
            <w:noWrap/>
            <w:hideMark/>
          </w:tcPr>
          <w:p w14:paraId="094CE435" w14:textId="77777777" w:rsidR="006C5866" w:rsidRPr="00255B56" w:rsidRDefault="006C5866" w:rsidP="001246B7">
            <w:pPr>
              <w:cnfStyle w:val="000000000000" w:firstRow="0" w:lastRow="0" w:firstColumn="0" w:lastColumn="0" w:oddVBand="0" w:evenVBand="0" w:oddHBand="0" w:evenHBand="0" w:firstRowFirstColumn="0" w:firstRowLastColumn="0" w:lastRowFirstColumn="0" w:lastRowLastColumn="0"/>
              <w:rPr>
                <w:b/>
                <w:sz w:val="22"/>
              </w:rPr>
            </w:pPr>
            <w:r w:rsidRPr="00255B56">
              <w:rPr>
                <w:b/>
                <w:sz w:val="22"/>
              </w:rPr>
              <w:t xml:space="preserve">279,358 </w:t>
            </w:r>
          </w:p>
        </w:tc>
        <w:tc>
          <w:tcPr>
            <w:tcW w:w="1220" w:type="dxa"/>
            <w:vAlign w:val="top"/>
          </w:tcPr>
          <w:p w14:paraId="58CFD790" w14:textId="66109E19" w:rsidR="006C5866" w:rsidRPr="00255B56" w:rsidRDefault="006C5866" w:rsidP="001246B7">
            <w:pPr>
              <w:cnfStyle w:val="000000000000" w:firstRow="0" w:lastRow="0" w:firstColumn="0" w:lastColumn="0" w:oddVBand="0" w:evenVBand="0" w:oddHBand="0" w:evenHBand="0" w:firstRowFirstColumn="0" w:firstRowLastColumn="0" w:lastRowFirstColumn="0" w:lastRowLastColumn="0"/>
              <w:rPr>
                <w:b/>
              </w:rPr>
            </w:pPr>
            <w:r w:rsidRPr="0040122A">
              <w:rPr>
                <w:b/>
              </w:rPr>
              <w:t>Not reported</w:t>
            </w:r>
          </w:p>
        </w:tc>
        <w:tc>
          <w:tcPr>
            <w:tcW w:w="1039" w:type="dxa"/>
          </w:tcPr>
          <w:p w14:paraId="5894F38C" w14:textId="77777777" w:rsidR="006C5866" w:rsidRPr="0040122A" w:rsidRDefault="006C5866" w:rsidP="001246B7">
            <w:pPr>
              <w:cnfStyle w:val="000000000000" w:firstRow="0" w:lastRow="0" w:firstColumn="0" w:lastColumn="0" w:oddVBand="0" w:evenVBand="0" w:oddHBand="0" w:evenHBand="0" w:firstRowFirstColumn="0" w:firstRowLastColumn="0" w:lastRowFirstColumn="0" w:lastRowLastColumn="0"/>
              <w:rPr>
                <w:b/>
              </w:rPr>
            </w:pPr>
          </w:p>
        </w:tc>
        <w:tc>
          <w:tcPr>
            <w:tcW w:w="749" w:type="dxa"/>
          </w:tcPr>
          <w:p w14:paraId="7404757B" w14:textId="77777777" w:rsidR="006C5866" w:rsidRPr="0040122A" w:rsidRDefault="006C5866" w:rsidP="001246B7">
            <w:pPr>
              <w:cnfStyle w:val="000000000000" w:firstRow="0" w:lastRow="0" w:firstColumn="0" w:lastColumn="0" w:oddVBand="0" w:evenVBand="0" w:oddHBand="0" w:evenHBand="0" w:firstRowFirstColumn="0" w:firstRowLastColumn="0" w:lastRowFirstColumn="0" w:lastRowLastColumn="0"/>
              <w:rPr>
                <w:b/>
              </w:rPr>
            </w:pPr>
          </w:p>
        </w:tc>
        <w:tc>
          <w:tcPr>
            <w:tcW w:w="1134" w:type="dxa"/>
          </w:tcPr>
          <w:p w14:paraId="35EA3A47" w14:textId="77777777" w:rsidR="006C5866" w:rsidRPr="0040122A" w:rsidRDefault="006C5866" w:rsidP="001246B7">
            <w:pPr>
              <w:cnfStyle w:val="000000000000" w:firstRow="0" w:lastRow="0" w:firstColumn="0" w:lastColumn="0" w:oddVBand="0" w:evenVBand="0" w:oddHBand="0" w:evenHBand="0" w:firstRowFirstColumn="0" w:firstRowLastColumn="0" w:lastRowFirstColumn="0" w:lastRowLastColumn="0"/>
              <w:rPr>
                <w:b/>
              </w:rPr>
            </w:pPr>
          </w:p>
        </w:tc>
      </w:tr>
      <w:tr w:rsidR="006C5866" w:rsidRPr="00255B56" w14:paraId="7CB2EE18" w14:textId="39DFF1E7" w:rsidTr="1B4ADD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5" w:type="dxa"/>
            <w:noWrap/>
            <w:hideMark/>
          </w:tcPr>
          <w:p w14:paraId="2FD30E2F" w14:textId="77777777" w:rsidR="006C5866" w:rsidRPr="00255B56" w:rsidRDefault="006C5866" w:rsidP="001246B7">
            <w:pPr>
              <w:rPr>
                <w:b/>
                <w:sz w:val="22"/>
              </w:rPr>
            </w:pPr>
            <w:r w:rsidRPr="00255B56">
              <w:rPr>
                <w:b/>
                <w:sz w:val="22"/>
              </w:rPr>
              <w:t>14/15</w:t>
            </w:r>
          </w:p>
        </w:tc>
        <w:tc>
          <w:tcPr>
            <w:tcW w:w="1395" w:type="dxa"/>
            <w:noWrap/>
            <w:hideMark/>
          </w:tcPr>
          <w:p w14:paraId="4ED3F37F" w14:textId="77777777" w:rsidR="006C5866" w:rsidRPr="00255B56" w:rsidRDefault="006C5866" w:rsidP="001246B7">
            <w:pPr>
              <w:cnfStyle w:val="000000100000" w:firstRow="0" w:lastRow="0" w:firstColumn="0" w:lastColumn="0" w:oddVBand="0" w:evenVBand="0" w:oddHBand="1" w:evenHBand="0" w:firstRowFirstColumn="0" w:firstRowLastColumn="0" w:lastRowFirstColumn="0" w:lastRowLastColumn="0"/>
              <w:rPr>
                <w:sz w:val="22"/>
              </w:rPr>
            </w:pPr>
            <w:r w:rsidRPr="00255B56">
              <w:rPr>
                <w:sz w:val="22"/>
              </w:rPr>
              <w:t xml:space="preserve">288,363 </w:t>
            </w:r>
          </w:p>
        </w:tc>
        <w:tc>
          <w:tcPr>
            <w:tcW w:w="1006" w:type="dxa"/>
            <w:noWrap/>
            <w:hideMark/>
          </w:tcPr>
          <w:p w14:paraId="3431217C" w14:textId="77777777" w:rsidR="006C5866" w:rsidRPr="00255B56" w:rsidRDefault="006C5866" w:rsidP="001246B7">
            <w:pPr>
              <w:cnfStyle w:val="000000100000" w:firstRow="0" w:lastRow="0" w:firstColumn="0" w:lastColumn="0" w:oddVBand="0" w:evenVBand="0" w:oddHBand="1" w:evenHBand="0" w:firstRowFirstColumn="0" w:firstRowLastColumn="0" w:lastRowFirstColumn="0" w:lastRowLastColumn="0"/>
              <w:rPr>
                <w:sz w:val="22"/>
              </w:rPr>
            </w:pPr>
            <w:r w:rsidRPr="00255B56">
              <w:rPr>
                <w:sz w:val="22"/>
              </w:rPr>
              <w:t xml:space="preserve">62,198 </w:t>
            </w:r>
          </w:p>
        </w:tc>
        <w:tc>
          <w:tcPr>
            <w:tcW w:w="1221" w:type="dxa"/>
            <w:noWrap/>
            <w:hideMark/>
          </w:tcPr>
          <w:p w14:paraId="5BDE5D6C" w14:textId="77777777" w:rsidR="006C5866" w:rsidRPr="00255B56" w:rsidRDefault="006C5866" w:rsidP="001246B7">
            <w:pPr>
              <w:cnfStyle w:val="000000100000" w:firstRow="0" w:lastRow="0" w:firstColumn="0" w:lastColumn="0" w:oddVBand="0" w:evenVBand="0" w:oddHBand="1" w:evenHBand="0" w:firstRowFirstColumn="0" w:firstRowLastColumn="0" w:lastRowFirstColumn="0" w:lastRowLastColumn="0"/>
              <w:rPr>
                <w:b/>
                <w:sz w:val="22"/>
              </w:rPr>
            </w:pPr>
            <w:r w:rsidRPr="00255B56">
              <w:rPr>
                <w:b/>
                <w:sz w:val="22"/>
              </w:rPr>
              <w:t xml:space="preserve">350,561 </w:t>
            </w:r>
          </w:p>
        </w:tc>
        <w:tc>
          <w:tcPr>
            <w:tcW w:w="1220" w:type="dxa"/>
            <w:vAlign w:val="top"/>
          </w:tcPr>
          <w:p w14:paraId="3765A57E" w14:textId="316AEA8B" w:rsidR="006C5866" w:rsidRPr="00255B56" w:rsidRDefault="006C5866" w:rsidP="001246B7">
            <w:pPr>
              <w:cnfStyle w:val="000000100000" w:firstRow="0" w:lastRow="0" w:firstColumn="0" w:lastColumn="0" w:oddVBand="0" w:evenVBand="0" w:oddHBand="1" w:evenHBand="0" w:firstRowFirstColumn="0" w:firstRowLastColumn="0" w:lastRowFirstColumn="0" w:lastRowLastColumn="0"/>
              <w:rPr>
                <w:b/>
              </w:rPr>
            </w:pPr>
            <w:r w:rsidRPr="0040122A">
              <w:rPr>
                <w:b/>
              </w:rPr>
              <w:t>Not reported</w:t>
            </w:r>
          </w:p>
        </w:tc>
        <w:tc>
          <w:tcPr>
            <w:tcW w:w="1039" w:type="dxa"/>
          </w:tcPr>
          <w:p w14:paraId="71D37268" w14:textId="77777777" w:rsidR="006C5866" w:rsidRPr="0040122A" w:rsidRDefault="006C5866" w:rsidP="001246B7">
            <w:pPr>
              <w:cnfStyle w:val="000000100000" w:firstRow="0" w:lastRow="0" w:firstColumn="0" w:lastColumn="0" w:oddVBand="0" w:evenVBand="0" w:oddHBand="1" w:evenHBand="0" w:firstRowFirstColumn="0" w:firstRowLastColumn="0" w:lastRowFirstColumn="0" w:lastRowLastColumn="0"/>
              <w:rPr>
                <w:b/>
              </w:rPr>
            </w:pPr>
          </w:p>
        </w:tc>
        <w:tc>
          <w:tcPr>
            <w:tcW w:w="749" w:type="dxa"/>
          </w:tcPr>
          <w:p w14:paraId="151A2B7F" w14:textId="77777777" w:rsidR="006C5866" w:rsidRPr="0040122A" w:rsidRDefault="006C5866" w:rsidP="001246B7">
            <w:pPr>
              <w:cnfStyle w:val="000000100000" w:firstRow="0" w:lastRow="0" w:firstColumn="0" w:lastColumn="0" w:oddVBand="0" w:evenVBand="0" w:oddHBand="1" w:evenHBand="0" w:firstRowFirstColumn="0" w:firstRowLastColumn="0" w:lastRowFirstColumn="0" w:lastRowLastColumn="0"/>
              <w:rPr>
                <w:b/>
              </w:rPr>
            </w:pPr>
          </w:p>
        </w:tc>
        <w:tc>
          <w:tcPr>
            <w:tcW w:w="1134" w:type="dxa"/>
          </w:tcPr>
          <w:p w14:paraId="5F50020F" w14:textId="77777777" w:rsidR="006C5866" w:rsidRPr="0040122A" w:rsidRDefault="006C5866" w:rsidP="001246B7">
            <w:pPr>
              <w:cnfStyle w:val="000000100000" w:firstRow="0" w:lastRow="0" w:firstColumn="0" w:lastColumn="0" w:oddVBand="0" w:evenVBand="0" w:oddHBand="1" w:evenHBand="0" w:firstRowFirstColumn="0" w:firstRowLastColumn="0" w:lastRowFirstColumn="0" w:lastRowLastColumn="0"/>
              <w:rPr>
                <w:b/>
              </w:rPr>
            </w:pPr>
          </w:p>
        </w:tc>
      </w:tr>
      <w:tr w:rsidR="006C5866" w:rsidRPr="00255B56" w14:paraId="70C76D5D" w14:textId="439F9C17" w:rsidTr="1B4ADD58">
        <w:trPr>
          <w:trHeight w:val="300"/>
        </w:trPr>
        <w:tc>
          <w:tcPr>
            <w:cnfStyle w:val="001000000000" w:firstRow="0" w:lastRow="0" w:firstColumn="1" w:lastColumn="0" w:oddVBand="0" w:evenVBand="0" w:oddHBand="0" w:evenHBand="0" w:firstRowFirstColumn="0" w:firstRowLastColumn="0" w:lastRowFirstColumn="0" w:lastRowLastColumn="0"/>
            <w:tcW w:w="1025" w:type="dxa"/>
            <w:noWrap/>
            <w:hideMark/>
          </w:tcPr>
          <w:p w14:paraId="77650434" w14:textId="77777777" w:rsidR="006C5866" w:rsidRPr="00255B56" w:rsidRDefault="006C5866" w:rsidP="001246B7">
            <w:pPr>
              <w:rPr>
                <w:b/>
                <w:sz w:val="22"/>
              </w:rPr>
            </w:pPr>
            <w:r w:rsidRPr="00255B56">
              <w:rPr>
                <w:b/>
                <w:sz w:val="22"/>
              </w:rPr>
              <w:t>15/16</w:t>
            </w:r>
          </w:p>
        </w:tc>
        <w:tc>
          <w:tcPr>
            <w:tcW w:w="1395" w:type="dxa"/>
            <w:noWrap/>
            <w:hideMark/>
          </w:tcPr>
          <w:p w14:paraId="795F37E6" w14:textId="77777777" w:rsidR="006C5866" w:rsidRPr="00255B56" w:rsidRDefault="006C5866" w:rsidP="001246B7">
            <w:pPr>
              <w:cnfStyle w:val="000000000000" w:firstRow="0" w:lastRow="0" w:firstColumn="0" w:lastColumn="0" w:oddVBand="0" w:evenVBand="0" w:oddHBand="0" w:evenHBand="0" w:firstRowFirstColumn="0" w:firstRowLastColumn="0" w:lastRowFirstColumn="0" w:lastRowLastColumn="0"/>
              <w:rPr>
                <w:sz w:val="22"/>
              </w:rPr>
            </w:pPr>
            <w:r w:rsidRPr="00255B56">
              <w:rPr>
                <w:sz w:val="22"/>
              </w:rPr>
              <w:t xml:space="preserve">259,289 </w:t>
            </w:r>
          </w:p>
        </w:tc>
        <w:tc>
          <w:tcPr>
            <w:tcW w:w="1006" w:type="dxa"/>
            <w:noWrap/>
            <w:hideMark/>
          </w:tcPr>
          <w:p w14:paraId="54F059E1" w14:textId="77777777" w:rsidR="006C5866" w:rsidRPr="00255B56" w:rsidRDefault="006C5866" w:rsidP="001246B7">
            <w:pPr>
              <w:cnfStyle w:val="000000000000" w:firstRow="0" w:lastRow="0" w:firstColumn="0" w:lastColumn="0" w:oddVBand="0" w:evenVBand="0" w:oddHBand="0" w:evenHBand="0" w:firstRowFirstColumn="0" w:firstRowLastColumn="0" w:lastRowFirstColumn="0" w:lastRowLastColumn="0"/>
              <w:rPr>
                <w:sz w:val="22"/>
              </w:rPr>
            </w:pPr>
            <w:r w:rsidRPr="00255B56">
              <w:rPr>
                <w:sz w:val="22"/>
              </w:rPr>
              <w:t xml:space="preserve">54,191 </w:t>
            </w:r>
          </w:p>
        </w:tc>
        <w:tc>
          <w:tcPr>
            <w:tcW w:w="1221" w:type="dxa"/>
            <w:noWrap/>
            <w:hideMark/>
          </w:tcPr>
          <w:p w14:paraId="23B4F929" w14:textId="0EF7FB0A" w:rsidR="006C5866" w:rsidRPr="00255B56" w:rsidRDefault="006C5866" w:rsidP="001246B7">
            <w:pPr>
              <w:cnfStyle w:val="000000000000" w:firstRow="0" w:lastRow="0" w:firstColumn="0" w:lastColumn="0" w:oddVBand="0" w:evenVBand="0" w:oddHBand="0" w:evenHBand="0" w:firstRowFirstColumn="0" w:firstRowLastColumn="0" w:lastRowFirstColumn="0" w:lastRowLastColumn="0"/>
              <w:rPr>
                <w:b/>
                <w:sz w:val="22"/>
              </w:rPr>
            </w:pPr>
            <w:r w:rsidRPr="00255B56">
              <w:rPr>
                <w:b/>
                <w:sz w:val="22"/>
              </w:rPr>
              <w:t>313,</w:t>
            </w:r>
            <w:r>
              <w:rPr>
                <w:b/>
                <w:sz w:val="22"/>
              </w:rPr>
              <w:t>4</w:t>
            </w:r>
            <w:r w:rsidRPr="00255B56">
              <w:rPr>
                <w:b/>
                <w:sz w:val="22"/>
              </w:rPr>
              <w:t xml:space="preserve">80 </w:t>
            </w:r>
          </w:p>
        </w:tc>
        <w:tc>
          <w:tcPr>
            <w:tcW w:w="1220" w:type="dxa"/>
            <w:vAlign w:val="top"/>
          </w:tcPr>
          <w:p w14:paraId="01F26CC6" w14:textId="47A9E73E" w:rsidR="006C5866" w:rsidRPr="00255B56" w:rsidRDefault="006C5866" w:rsidP="001246B7">
            <w:pPr>
              <w:cnfStyle w:val="000000000000" w:firstRow="0" w:lastRow="0" w:firstColumn="0" w:lastColumn="0" w:oddVBand="0" w:evenVBand="0" w:oddHBand="0" w:evenHBand="0" w:firstRowFirstColumn="0" w:firstRowLastColumn="0" w:lastRowFirstColumn="0" w:lastRowLastColumn="0"/>
              <w:rPr>
                <w:b/>
              </w:rPr>
            </w:pPr>
            <w:r w:rsidRPr="0040122A">
              <w:rPr>
                <w:b/>
              </w:rPr>
              <w:t>Not reported</w:t>
            </w:r>
          </w:p>
        </w:tc>
        <w:tc>
          <w:tcPr>
            <w:tcW w:w="1039" w:type="dxa"/>
          </w:tcPr>
          <w:p w14:paraId="7AA16023" w14:textId="77777777" w:rsidR="006C5866" w:rsidRPr="0040122A" w:rsidRDefault="006C5866" w:rsidP="001246B7">
            <w:pPr>
              <w:cnfStyle w:val="000000000000" w:firstRow="0" w:lastRow="0" w:firstColumn="0" w:lastColumn="0" w:oddVBand="0" w:evenVBand="0" w:oddHBand="0" w:evenHBand="0" w:firstRowFirstColumn="0" w:firstRowLastColumn="0" w:lastRowFirstColumn="0" w:lastRowLastColumn="0"/>
              <w:rPr>
                <w:b/>
              </w:rPr>
            </w:pPr>
          </w:p>
        </w:tc>
        <w:tc>
          <w:tcPr>
            <w:tcW w:w="749" w:type="dxa"/>
          </w:tcPr>
          <w:p w14:paraId="4CD13005" w14:textId="77777777" w:rsidR="006C5866" w:rsidRPr="0040122A" w:rsidRDefault="006C5866" w:rsidP="001246B7">
            <w:pPr>
              <w:cnfStyle w:val="000000000000" w:firstRow="0" w:lastRow="0" w:firstColumn="0" w:lastColumn="0" w:oddVBand="0" w:evenVBand="0" w:oddHBand="0" w:evenHBand="0" w:firstRowFirstColumn="0" w:firstRowLastColumn="0" w:lastRowFirstColumn="0" w:lastRowLastColumn="0"/>
              <w:rPr>
                <w:b/>
              </w:rPr>
            </w:pPr>
          </w:p>
        </w:tc>
        <w:tc>
          <w:tcPr>
            <w:tcW w:w="1134" w:type="dxa"/>
          </w:tcPr>
          <w:p w14:paraId="5D33F5CC" w14:textId="77777777" w:rsidR="006C5866" w:rsidRPr="0040122A" w:rsidRDefault="006C5866" w:rsidP="001246B7">
            <w:pPr>
              <w:cnfStyle w:val="000000000000" w:firstRow="0" w:lastRow="0" w:firstColumn="0" w:lastColumn="0" w:oddVBand="0" w:evenVBand="0" w:oddHBand="0" w:evenHBand="0" w:firstRowFirstColumn="0" w:firstRowLastColumn="0" w:lastRowFirstColumn="0" w:lastRowLastColumn="0"/>
              <w:rPr>
                <w:b/>
              </w:rPr>
            </w:pPr>
          </w:p>
        </w:tc>
      </w:tr>
      <w:tr w:rsidR="006C5866" w:rsidRPr="00255B56" w14:paraId="1E204349" w14:textId="41C41E17" w:rsidTr="1B4ADD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5" w:type="dxa"/>
            <w:noWrap/>
            <w:hideMark/>
          </w:tcPr>
          <w:p w14:paraId="2DBB6FF6" w14:textId="77777777" w:rsidR="006C5866" w:rsidRPr="00255B56" w:rsidRDefault="006C5866" w:rsidP="001246B7">
            <w:pPr>
              <w:rPr>
                <w:b/>
                <w:sz w:val="22"/>
              </w:rPr>
            </w:pPr>
            <w:r w:rsidRPr="00255B56">
              <w:rPr>
                <w:b/>
                <w:sz w:val="22"/>
              </w:rPr>
              <w:t>16/17</w:t>
            </w:r>
          </w:p>
        </w:tc>
        <w:tc>
          <w:tcPr>
            <w:tcW w:w="1395" w:type="dxa"/>
            <w:noWrap/>
            <w:hideMark/>
          </w:tcPr>
          <w:p w14:paraId="0AC30EDB" w14:textId="77777777" w:rsidR="006C5866" w:rsidRPr="00255B56" w:rsidRDefault="006C5866" w:rsidP="001246B7">
            <w:pPr>
              <w:cnfStyle w:val="000000100000" w:firstRow="0" w:lastRow="0" w:firstColumn="0" w:lastColumn="0" w:oddVBand="0" w:evenVBand="0" w:oddHBand="1" w:evenHBand="0" w:firstRowFirstColumn="0" w:firstRowLastColumn="0" w:lastRowFirstColumn="0" w:lastRowLastColumn="0"/>
              <w:rPr>
                <w:sz w:val="22"/>
              </w:rPr>
            </w:pPr>
            <w:r w:rsidRPr="00255B56">
              <w:rPr>
                <w:sz w:val="22"/>
              </w:rPr>
              <w:t xml:space="preserve">289,812 </w:t>
            </w:r>
          </w:p>
        </w:tc>
        <w:tc>
          <w:tcPr>
            <w:tcW w:w="1006" w:type="dxa"/>
            <w:noWrap/>
            <w:hideMark/>
          </w:tcPr>
          <w:p w14:paraId="781D9CE8" w14:textId="77777777" w:rsidR="006C5866" w:rsidRPr="00255B56" w:rsidRDefault="006C5866" w:rsidP="001246B7">
            <w:pPr>
              <w:cnfStyle w:val="000000100000" w:firstRow="0" w:lastRow="0" w:firstColumn="0" w:lastColumn="0" w:oddVBand="0" w:evenVBand="0" w:oddHBand="1" w:evenHBand="0" w:firstRowFirstColumn="0" w:firstRowLastColumn="0" w:lastRowFirstColumn="0" w:lastRowLastColumn="0"/>
              <w:rPr>
                <w:sz w:val="22"/>
              </w:rPr>
            </w:pPr>
            <w:r w:rsidRPr="00255B56">
              <w:rPr>
                <w:sz w:val="22"/>
              </w:rPr>
              <w:t xml:space="preserve">65,944 </w:t>
            </w:r>
          </w:p>
        </w:tc>
        <w:tc>
          <w:tcPr>
            <w:tcW w:w="1221" w:type="dxa"/>
            <w:noWrap/>
            <w:hideMark/>
          </w:tcPr>
          <w:p w14:paraId="231956B6" w14:textId="77777777" w:rsidR="006C5866" w:rsidRPr="00255B56" w:rsidRDefault="006C5866" w:rsidP="001246B7">
            <w:pPr>
              <w:cnfStyle w:val="000000100000" w:firstRow="0" w:lastRow="0" w:firstColumn="0" w:lastColumn="0" w:oddVBand="0" w:evenVBand="0" w:oddHBand="1" w:evenHBand="0" w:firstRowFirstColumn="0" w:firstRowLastColumn="0" w:lastRowFirstColumn="0" w:lastRowLastColumn="0"/>
              <w:rPr>
                <w:b/>
                <w:sz w:val="22"/>
              </w:rPr>
            </w:pPr>
            <w:r w:rsidRPr="00255B56">
              <w:rPr>
                <w:b/>
                <w:sz w:val="22"/>
              </w:rPr>
              <w:t xml:space="preserve">355,756 </w:t>
            </w:r>
          </w:p>
        </w:tc>
        <w:tc>
          <w:tcPr>
            <w:tcW w:w="1220" w:type="dxa"/>
            <w:vAlign w:val="top"/>
          </w:tcPr>
          <w:p w14:paraId="21EA4DE4" w14:textId="47FC39A1" w:rsidR="006C5866" w:rsidRPr="00255B56" w:rsidRDefault="006C5866" w:rsidP="001246B7">
            <w:pPr>
              <w:cnfStyle w:val="000000100000" w:firstRow="0" w:lastRow="0" w:firstColumn="0" w:lastColumn="0" w:oddVBand="0" w:evenVBand="0" w:oddHBand="1" w:evenHBand="0" w:firstRowFirstColumn="0" w:firstRowLastColumn="0" w:lastRowFirstColumn="0" w:lastRowLastColumn="0"/>
              <w:rPr>
                <w:b/>
              </w:rPr>
            </w:pPr>
            <w:r w:rsidRPr="0040122A">
              <w:rPr>
                <w:b/>
              </w:rPr>
              <w:t>Not reported</w:t>
            </w:r>
          </w:p>
        </w:tc>
        <w:tc>
          <w:tcPr>
            <w:tcW w:w="1039" w:type="dxa"/>
          </w:tcPr>
          <w:p w14:paraId="17C5F504" w14:textId="77777777" w:rsidR="006C5866" w:rsidRPr="0040122A" w:rsidRDefault="006C5866" w:rsidP="001246B7">
            <w:pPr>
              <w:cnfStyle w:val="000000100000" w:firstRow="0" w:lastRow="0" w:firstColumn="0" w:lastColumn="0" w:oddVBand="0" w:evenVBand="0" w:oddHBand="1" w:evenHBand="0" w:firstRowFirstColumn="0" w:firstRowLastColumn="0" w:lastRowFirstColumn="0" w:lastRowLastColumn="0"/>
              <w:rPr>
                <w:b/>
              </w:rPr>
            </w:pPr>
          </w:p>
        </w:tc>
        <w:tc>
          <w:tcPr>
            <w:tcW w:w="749" w:type="dxa"/>
          </w:tcPr>
          <w:p w14:paraId="2DB0C77F" w14:textId="77777777" w:rsidR="006C5866" w:rsidRPr="0040122A" w:rsidRDefault="006C5866" w:rsidP="001246B7">
            <w:pPr>
              <w:cnfStyle w:val="000000100000" w:firstRow="0" w:lastRow="0" w:firstColumn="0" w:lastColumn="0" w:oddVBand="0" w:evenVBand="0" w:oddHBand="1" w:evenHBand="0" w:firstRowFirstColumn="0" w:firstRowLastColumn="0" w:lastRowFirstColumn="0" w:lastRowLastColumn="0"/>
              <w:rPr>
                <w:b/>
              </w:rPr>
            </w:pPr>
          </w:p>
        </w:tc>
        <w:tc>
          <w:tcPr>
            <w:tcW w:w="1134" w:type="dxa"/>
          </w:tcPr>
          <w:p w14:paraId="1BC321B6" w14:textId="77777777" w:rsidR="006C5866" w:rsidRPr="0040122A" w:rsidRDefault="006C5866" w:rsidP="001246B7">
            <w:pPr>
              <w:cnfStyle w:val="000000100000" w:firstRow="0" w:lastRow="0" w:firstColumn="0" w:lastColumn="0" w:oddVBand="0" w:evenVBand="0" w:oddHBand="1" w:evenHBand="0" w:firstRowFirstColumn="0" w:firstRowLastColumn="0" w:lastRowFirstColumn="0" w:lastRowLastColumn="0"/>
              <w:rPr>
                <w:b/>
              </w:rPr>
            </w:pPr>
          </w:p>
        </w:tc>
      </w:tr>
      <w:tr w:rsidR="006C5866" w:rsidRPr="00255B56" w14:paraId="74FB93F1" w14:textId="41D559F8" w:rsidTr="1B4ADD58">
        <w:trPr>
          <w:trHeight w:val="300"/>
        </w:trPr>
        <w:tc>
          <w:tcPr>
            <w:cnfStyle w:val="001000000000" w:firstRow="0" w:lastRow="0" w:firstColumn="1" w:lastColumn="0" w:oddVBand="0" w:evenVBand="0" w:oddHBand="0" w:evenHBand="0" w:firstRowFirstColumn="0" w:firstRowLastColumn="0" w:lastRowFirstColumn="0" w:lastRowLastColumn="0"/>
            <w:tcW w:w="1025" w:type="dxa"/>
            <w:noWrap/>
            <w:hideMark/>
          </w:tcPr>
          <w:p w14:paraId="45B043F6" w14:textId="78398A82" w:rsidR="006C5866" w:rsidRPr="00255B56" w:rsidRDefault="006C5866" w:rsidP="001246B7">
            <w:pPr>
              <w:rPr>
                <w:b/>
                <w:sz w:val="22"/>
              </w:rPr>
            </w:pPr>
            <w:r w:rsidRPr="00255B56">
              <w:rPr>
                <w:b/>
                <w:sz w:val="22"/>
              </w:rPr>
              <w:t>1</w:t>
            </w:r>
            <w:r>
              <w:rPr>
                <w:b/>
                <w:sz w:val="22"/>
              </w:rPr>
              <w:t>7</w:t>
            </w:r>
            <w:r w:rsidRPr="00255B56">
              <w:rPr>
                <w:b/>
                <w:sz w:val="22"/>
              </w:rPr>
              <w:t>/1</w:t>
            </w:r>
            <w:r>
              <w:rPr>
                <w:b/>
                <w:sz w:val="22"/>
              </w:rPr>
              <w:t>8</w:t>
            </w:r>
          </w:p>
        </w:tc>
        <w:tc>
          <w:tcPr>
            <w:tcW w:w="1395" w:type="dxa"/>
            <w:noWrap/>
            <w:hideMark/>
          </w:tcPr>
          <w:p w14:paraId="162C0BBD" w14:textId="28E377AE" w:rsidR="006C5866" w:rsidRPr="00255B56" w:rsidRDefault="006C5866" w:rsidP="001246B7">
            <w:pPr>
              <w:cnfStyle w:val="000000000000" w:firstRow="0" w:lastRow="0" w:firstColumn="0" w:lastColumn="0" w:oddVBand="0" w:evenVBand="0" w:oddHBand="0" w:evenHBand="0" w:firstRowFirstColumn="0" w:firstRowLastColumn="0" w:lastRowFirstColumn="0" w:lastRowLastColumn="0"/>
              <w:rPr>
                <w:sz w:val="22"/>
              </w:rPr>
            </w:pPr>
            <w:r>
              <w:rPr>
                <w:sz w:val="22"/>
              </w:rPr>
              <w:t>334,448</w:t>
            </w:r>
            <w:r w:rsidRPr="00255B56">
              <w:rPr>
                <w:sz w:val="22"/>
              </w:rPr>
              <w:t xml:space="preserve"> </w:t>
            </w:r>
          </w:p>
        </w:tc>
        <w:tc>
          <w:tcPr>
            <w:tcW w:w="1006" w:type="dxa"/>
            <w:noWrap/>
            <w:hideMark/>
          </w:tcPr>
          <w:p w14:paraId="32CAFD32" w14:textId="69C85CFC" w:rsidR="006C5866" w:rsidRPr="00255B56" w:rsidRDefault="006C5866" w:rsidP="001246B7">
            <w:pPr>
              <w:cnfStyle w:val="000000000000" w:firstRow="0" w:lastRow="0" w:firstColumn="0" w:lastColumn="0" w:oddVBand="0" w:evenVBand="0" w:oddHBand="0" w:evenHBand="0" w:firstRowFirstColumn="0" w:firstRowLastColumn="0" w:lastRowFirstColumn="0" w:lastRowLastColumn="0"/>
              <w:rPr>
                <w:sz w:val="22"/>
              </w:rPr>
            </w:pPr>
            <w:r>
              <w:rPr>
                <w:sz w:val="22"/>
              </w:rPr>
              <w:t>70,343</w:t>
            </w:r>
            <w:r w:rsidRPr="00255B56">
              <w:rPr>
                <w:sz w:val="22"/>
              </w:rPr>
              <w:t xml:space="preserve"> </w:t>
            </w:r>
          </w:p>
        </w:tc>
        <w:tc>
          <w:tcPr>
            <w:tcW w:w="1221" w:type="dxa"/>
            <w:noWrap/>
            <w:hideMark/>
          </w:tcPr>
          <w:p w14:paraId="30602F19" w14:textId="6B5C7D81" w:rsidR="006C5866" w:rsidRPr="00255B56" w:rsidRDefault="006C5866" w:rsidP="001246B7">
            <w:pPr>
              <w:cnfStyle w:val="000000000000" w:firstRow="0" w:lastRow="0" w:firstColumn="0" w:lastColumn="0" w:oddVBand="0" w:evenVBand="0" w:oddHBand="0" w:evenHBand="0" w:firstRowFirstColumn="0" w:firstRowLastColumn="0" w:lastRowFirstColumn="0" w:lastRowLastColumn="0"/>
              <w:rPr>
                <w:b/>
                <w:sz w:val="22"/>
              </w:rPr>
            </w:pPr>
            <w:r>
              <w:rPr>
                <w:b/>
                <w:sz w:val="22"/>
              </w:rPr>
              <w:t>404,791</w:t>
            </w:r>
            <w:r w:rsidRPr="00255B56">
              <w:rPr>
                <w:b/>
                <w:sz w:val="22"/>
              </w:rPr>
              <w:t xml:space="preserve"> </w:t>
            </w:r>
          </w:p>
        </w:tc>
        <w:tc>
          <w:tcPr>
            <w:tcW w:w="1220" w:type="dxa"/>
            <w:vAlign w:val="top"/>
          </w:tcPr>
          <w:p w14:paraId="20DE8B0F" w14:textId="3865A84F" w:rsidR="006C5866" w:rsidRDefault="006C5866" w:rsidP="001246B7">
            <w:pPr>
              <w:cnfStyle w:val="000000000000" w:firstRow="0" w:lastRow="0" w:firstColumn="0" w:lastColumn="0" w:oddVBand="0" w:evenVBand="0" w:oddHBand="0" w:evenHBand="0" w:firstRowFirstColumn="0" w:firstRowLastColumn="0" w:lastRowFirstColumn="0" w:lastRowLastColumn="0"/>
              <w:rPr>
                <w:b/>
              </w:rPr>
            </w:pPr>
            <w:r w:rsidRPr="0040122A">
              <w:rPr>
                <w:b/>
              </w:rPr>
              <w:t>Not reported</w:t>
            </w:r>
          </w:p>
        </w:tc>
        <w:tc>
          <w:tcPr>
            <w:tcW w:w="1039" w:type="dxa"/>
          </w:tcPr>
          <w:p w14:paraId="50EBDDD7" w14:textId="77777777" w:rsidR="006C5866" w:rsidRPr="0040122A" w:rsidRDefault="006C5866" w:rsidP="001246B7">
            <w:pPr>
              <w:cnfStyle w:val="000000000000" w:firstRow="0" w:lastRow="0" w:firstColumn="0" w:lastColumn="0" w:oddVBand="0" w:evenVBand="0" w:oddHBand="0" w:evenHBand="0" w:firstRowFirstColumn="0" w:firstRowLastColumn="0" w:lastRowFirstColumn="0" w:lastRowLastColumn="0"/>
              <w:rPr>
                <w:b/>
              </w:rPr>
            </w:pPr>
          </w:p>
        </w:tc>
        <w:tc>
          <w:tcPr>
            <w:tcW w:w="749" w:type="dxa"/>
          </w:tcPr>
          <w:p w14:paraId="34886795" w14:textId="77777777" w:rsidR="006C5866" w:rsidRPr="0040122A" w:rsidRDefault="006C5866" w:rsidP="001246B7">
            <w:pPr>
              <w:cnfStyle w:val="000000000000" w:firstRow="0" w:lastRow="0" w:firstColumn="0" w:lastColumn="0" w:oddVBand="0" w:evenVBand="0" w:oddHBand="0" w:evenHBand="0" w:firstRowFirstColumn="0" w:firstRowLastColumn="0" w:lastRowFirstColumn="0" w:lastRowLastColumn="0"/>
              <w:rPr>
                <w:b/>
              </w:rPr>
            </w:pPr>
          </w:p>
        </w:tc>
        <w:tc>
          <w:tcPr>
            <w:tcW w:w="1134" w:type="dxa"/>
          </w:tcPr>
          <w:p w14:paraId="30E95257" w14:textId="77777777" w:rsidR="006C5866" w:rsidRPr="0040122A" w:rsidRDefault="006C5866" w:rsidP="001246B7">
            <w:pPr>
              <w:cnfStyle w:val="000000000000" w:firstRow="0" w:lastRow="0" w:firstColumn="0" w:lastColumn="0" w:oddVBand="0" w:evenVBand="0" w:oddHBand="0" w:evenHBand="0" w:firstRowFirstColumn="0" w:firstRowLastColumn="0" w:lastRowFirstColumn="0" w:lastRowLastColumn="0"/>
              <w:rPr>
                <w:b/>
              </w:rPr>
            </w:pPr>
          </w:p>
        </w:tc>
      </w:tr>
      <w:tr w:rsidR="006C5866" w:rsidRPr="00255B56" w14:paraId="4F8C56C2" w14:textId="76F81E6D" w:rsidTr="1B4ADD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5" w:type="dxa"/>
            <w:noWrap/>
          </w:tcPr>
          <w:p w14:paraId="5AC88421" w14:textId="0CA0A09B" w:rsidR="006C5866" w:rsidRPr="00255B56" w:rsidRDefault="006C5866" w:rsidP="001246B7">
            <w:pPr>
              <w:rPr>
                <w:b/>
              </w:rPr>
            </w:pPr>
            <w:r w:rsidRPr="00255B56">
              <w:rPr>
                <w:b/>
                <w:sz w:val="22"/>
              </w:rPr>
              <w:t>1</w:t>
            </w:r>
            <w:r>
              <w:rPr>
                <w:b/>
                <w:sz w:val="22"/>
              </w:rPr>
              <w:t>8</w:t>
            </w:r>
            <w:r w:rsidRPr="00255B56">
              <w:rPr>
                <w:b/>
                <w:sz w:val="22"/>
              </w:rPr>
              <w:t>/1</w:t>
            </w:r>
            <w:r>
              <w:rPr>
                <w:b/>
                <w:sz w:val="22"/>
              </w:rPr>
              <w:t>9</w:t>
            </w:r>
          </w:p>
        </w:tc>
        <w:tc>
          <w:tcPr>
            <w:tcW w:w="1395" w:type="dxa"/>
            <w:noWrap/>
          </w:tcPr>
          <w:p w14:paraId="5981D601" w14:textId="019C7DD1" w:rsidR="006C5866" w:rsidRPr="00B815BF" w:rsidRDefault="006C5866" w:rsidP="001246B7">
            <w:pPr>
              <w:cnfStyle w:val="000000100000" w:firstRow="0" w:lastRow="0" w:firstColumn="0" w:lastColumn="0" w:oddVBand="0" w:evenVBand="0" w:oddHBand="1" w:evenHBand="0" w:firstRowFirstColumn="0" w:firstRowLastColumn="0" w:lastRowFirstColumn="0" w:lastRowLastColumn="0"/>
              <w:rPr>
                <w:sz w:val="22"/>
              </w:rPr>
            </w:pPr>
            <w:r>
              <w:rPr>
                <w:sz w:val="22"/>
              </w:rPr>
              <w:t>341,158</w:t>
            </w:r>
          </w:p>
        </w:tc>
        <w:tc>
          <w:tcPr>
            <w:tcW w:w="1006" w:type="dxa"/>
            <w:noWrap/>
          </w:tcPr>
          <w:p w14:paraId="64FBD368" w14:textId="214C4C66" w:rsidR="006C5866" w:rsidRPr="00B815BF" w:rsidRDefault="006C5866" w:rsidP="001246B7">
            <w:pPr>
              <w:cnfStyle w:val="000000100000" w:firstRow="0" w:lastRow="0" w:firstColumn="0" w:lastColumn="0" w:oddVBand="0" w:evenVBand="0" w:oddHBand="1" w:evenHBand="0" w:firstRowFirstColumn="0" w:firstRowLastColumn="0" w:lastRowFirstColumn="0" w:lastRowLastColumn="0"/>
              <w:rPr>
                <w:sz w:val="22"/>
              </w:rPr>
            </w:pPr>
            <w:r>
              <w:rPr>
                <w:sz w:val="22"/>
              </w:rPr>
              <w:t>69,911</w:t>
            </w:r>
          </w:p>
        </w:tc>
        <w:tc>
          <w:tcPr>
            <w:tcW w:w="1221" w:type="dxa"/>
            <w:noWrap/>
          </w:tcPr>
          <w:p w14:paraId="2BEA1DF7" w14:textId="7FB08667" w:rsidR="006C5866" w:rsidRPr="00B815BF" w:rsidRDefault="006C5866" w:rsidP="001246B7">
            <w:pPr>
              <w:cnfStyle w:val="000000100000" w:firstRow="0" w:lastRow="0" w:firstColumn="0" w:lastColumn="0" w:oddVBand="0" w:evenVBand="0" w:oddHBand="1" w:evenHBand="0" w:firstRowFirstColumn="0" w:firstRowLastColumn="0" w:lastRowFirstColumn="0" w:lastRowLastColumn="0"/>
              <w:rPr>
                <w:b/>
                <w:sz w:val="22"/>
              </w:rPr>
            </w:pPr>
            <w:r>
              <w:rPr>
                <w:b/>
                <w:sz w:val="22"/>
              </w:rPr>
              <w:t>411,069</w:t>
            </w:r>
          </w:p>
        </w:tc>
        <w:tc>
          <w:tcPr>
            <w:tcW w:w="1220" w:type="dxa"/>
            <w:vAlign w:val="top"/>
          </w:tcPr>
          <w:p w14:paraId="262D05BB" w14:textId="461305D8" w:rsidR="006C5866" w:rsidRDefault="006C5866" w:rsidP="001246B7">
            <w:pPr>
              <w:cnfStyle w:val="000000100000" w:firstRow="0" w:lastRow="0" w:firstColumn="0" w:lastColumn="0" w:oddVBand="0" w:evenVBand="0" w:oddHBand="1" w:evenHBand="0" w:firstRowFirstColumn="0" w:firstRowLastColumn="0" w:lastRowFirstColumn="0" w:lastRowLastColumn="0"/>
              <w:rPr>
                <w:b/>
              </w:rPr>
            </w:pPr>
            <w:r w:rsidRPr="0040122A">
              <w:rPr>
                <w:b/>
              </w:rPr>
              <w:t>Not reported</w:t>
            </w:r>
          </w:p>
        </w:tc>
        <w:tc>
          <w:tcPr>
            <w:tcW w:w="1039" w:type="dxa"/>
          </w:tcPr>
          <w:p w14:paraId="409E4216" w14:textId="77777777" w:rsidR="006C5866" w:rsidRPr="0040122A" w:rsidRDefault="006C5866" w:rsidP="001246B7">
            <w:pPr>
              <w:cnfStyle w:val="000000100000" w:firstRow="0" w:lastRow="0" w:firstColumn="0" w:lastColumn="0" w:oddVBand="0" w:evenVBand="0" w:oddHBand="1" w:evenHBand="0" w:firstRowFirstColumn="0" w:firstRowLastColumn="0" w:lastRowFirstColumn="0" w:lastRowLastColumn="0"/>
              <w:rPr>
                <w:b/>
              </w:rPr>
            </w:pPr>
          </w:p>
        </w:tc>
        <w:tc>
          <w:tcPr>
            <w:tcW w:w="749" w:type="dxa"/>
          </w:tcPr>
          <w:p w14:paraId="273A13FC" w14:textId="77777777" w:rsidR="006C5866" w:rsidRPr="0040122A" w:rsidRDefault="006C5866" w:rsidP="001246B7">
            <w:pPr>
              <w:cnfStyle w:val="000000100000" w:firstRow="0" w:lastRow="0" w:firstColumn="0" w:lastColumn="0" w:oddVBand="0" w:evenVBand="0" w:oddHBand="1" w:evenHBand="0" w:firstRowFirstColumn="0" w:firstRowLastColumn="0" w:lastRowFirstColumn="0" w:lastRowLastColumn="0"/>
              <w:rPr>
                <w:b/>
              </w:rPr>
            </w:pPr>
          </w:p>
        </w:tc>
        <w:tc>
          <w:tcPr>
            <w:tcW w:w="1134" w:type="dxa"/>
          </w:tcPr>
          <w:p w14:paraId="27B4215A" w14:textId="77777777" w:rsidR="006C5866" w:rsidRPr="0040122A" w:rsidRDefault="006C5866" w:rsidP="001246B7">
            <w:pPr>
              <w:cnfStyle w:val="000000100000" w:firstRow="0" w:lastRow="0" w:firstColumn="0" w:lastColumn="0" w:oddVBand="0" w:evenVBand="0" w:oddHBand="1" w:evenHBand="0" w:firstRowFirstColumn="0" w:firstRowLastColumn="0" w:lastRowFirstColumn="0" w:lastRowLastColumn="0"/>
              <w:rPr>
                <w:b/>
              </w:rPr>
            </w:pPr>
          </w:p>
        </w:tc>
      </w:tr>
      <w:tr w:rsidR="006C5866" w:rsidRPr="00255B56" w14:paraId="51C737F1" w14:textId="21B3CAD0" w:rsidTr="1B4ADD58">
        <w:trPr>
          <w:trHeight w:val="300"/>
        </w:trPr>
        <w:tc>
          <w:tcPr>
            <w:cnfStyle w:val="001000000000" w:firstRow="0" w:lastRow="0" w:firstColumn="1" w:lastColumn="0" w:oddVBand="0" w:evenVBand="0" w:oddHBand="0" w:evenHBand="0" w:firstRowFirstColumn="0" w:firstRowLastColumn="0" w:lastRowFirstColumn="0" w:lastRowLastColumn="0"/>
            <w:tcW w:w="1025" w:type="dxa"/>
            <w:noWrap/>
          </w:tcPr>
          <w:p w14:paraId="3DA17AFD" w14:textId="284B38F5" w:rsidR="006C5866" w:rsidRPr="00B9162C" w:rsidRDefault="006C5866" w:rsidP="001246B7">
            <w:pPr>
              <w:rPr>
                <w:b/>
                <w:sz w:val="22"/>
              </w:rPr>
            </w:pPr>
            <w:r w:rsidRPr="00B9162C">
              <w:rPr>
                <w:b/>
                <w:sz w:val="22"/>
              </w:rPr>
              <w:t>19/20</w:t>
            </w:r>
          </w:p>
        </w:tc>
        <w:tc>
          <w:tcPr>
            <w:tcW w:w="1395" w:type="dxa"/>
            <w:noWrap/>
          </w:tcPr>
          <w:p w14:paraId="76F7FDFE" w14:textId="20F2CB45" w:rsidR="006C5866" w:rsidRPr="00B9162C" w:rsidRDefault="006C5866" w:rsidP="001246B7">
            <w:pPr>
              <w:cnfStyle w:val="000000000000" w:firstRow="0" w:lastRow="0" w:firstColumn="0" w:lastColumn="0" w:oddVBand="0" w:evenVBand="0" w:oddHBand="0" w:evenHBand="0" w:firstRowFirstColumn="0" w:firstRowLastColumn="0" w:lastRowFirstColumn="0" w:lastRowLastColumn="0"/>
              <w:rPr>
                <w:sz w:val="22"/>
              </w:rPr>
            </w:pPr>
            <w:r>
              <w:rPr>
                <w:sz w:val="22"/>
              </w:rPr>
              <w:t>352,887</w:t>
            </w:r>
          </w:p>
        </w:tc>
        <w:tc>
          <w:tcPr>
            <w:tcW w:w="1006" w:type="dxa"/>
            <w:noWrap/>
          </w:tcPr>
          <w:p w14:paraId="22D8016C" w14:textId="4C37E1E8" w:rsidR="006C5866" w:rsidRPr="00B9162C" w:rsidRDefault="006C5866" w:rsidP="001246B7">
            <w:pPr>
              <w:cnfStyle w:val="000000000000" w:firstRow="0" w:lastRow="0" w:firstColumn="0" w:lastColumn="0" w:oddVBand="0" w:evenVBand="0" w:oddHBand="0" w:evenHBand="0" w:firstRowFirstColumn="0" w:firstRowLastColumn="0" w:lastRowFirstColumn="0" w:lastRowLastColumn="0"/>
              <w:rPr>
                <w:sz w:val="22"/>
              </w:rPr>
            </w:pPr>
            <w:r>
              <w:rPr>
                <w:sz w:val="22"/>
              </w:rPr>
              <w:t>67,520</w:t>
            </w:r>
          </w:p>
        </w:tc>
        <w:tc>
          <w:tcPr>
            <w:tcW w:w="1221" w:type="dxa"/>
            <w:noWrap/>
          </w:tcPr>
          <w:p w14:paraId="53BB415C" w14:textId="61A7B400" w:rsidR="006C5866" w:rsidRPr="00B9162C" w:rsidRDefault="006C5866" w:rsidP="001246B7">
            <w:pPr>
              <w:cnfStyle w:val="000000000000" w:firstRow="0" w:lastRow="0" w:firstColumn="0" w:lastColumn="0" w:oddVBand="0" w:evenVBand="0" w:oddHBand="0" w:evenHBand="0" w:firstRowFirstColumn="0" w:firstRowLastColumn="0" w:lastRowFirstColumn="0" w:lastRowLastColumn="0"/>
              <w:rPr>
                <w:b/>
                <w:sz w:val="22"/>
              </w:rPr>
            </w:pPr>
            <w:r>
              <w:rPr>
                <w:b/>
                <w:sz w:val="22"/>
              </w:rPr>
              <w:t>420,407</w:t>
            </w:r>
          </w:p>
        </w:tc>
        <w:tc>
          <w:tcPr>
            <w:tcW w:w="1220" w:type="dxa"/>
            <w:vAlign w:val="top"/>
          </w:tcPr>
          <w:p w14:paraId="059AAAB2" w14:textId="7CC91E1B" w:rsidR="006C5866" w:rsidRDefault="006C5866" w:rsidP="001246B7">
            <w:pPr>
              <w:cnfStyle w:val="000000000000" w:firstRow="0" w:lastRow="0" w:firstColumn="0" w:lastColumn="0" w:oddVBand="0" w:evenVBand="0" w:oddHBand="0" w:evenHBand="0" w:firstRowFirstColumn="0" w:firstRowLastColumn="0" w:lastRowFirstColumn="0" w:lastRowLastColumn="0"/>
              <w:rPr>
                <w:b/>
              </w:rPr>
            </w:pPr>
            <w:r w:rsidRPr="0040122A">
              <w:rPr>
                <w:b/>
              </w:rPr>
              <w:t>Not reported</w:t>
            </w:r>
          </w:p>
        </w:tc>
        <w:tc>
          <w:tcPr>
            <w:tcW w:w="1039" w:type="dxa"/>
          </w:tcPr>
          <w:p w14:paraId="553DEA7C" w14:textId="77777777" w:rsidR="006C5866" w:rsidRPr="0040122A" w:rsidRDefault="006C5866" w:rsidP="001246B7">
            <w:pPr>
              <w:cnfStyle w:val="000000000000" w:firstRow="0" w:lastRow="0" w:firstColumn="0" w:lastColumn="0" w:oddVBand="0" w:evenVBand="0" w:oddHBand="0" w:evenHBand="0" w:firstRowFirstColumn="0" w:firstRowLastColumn="0" w:lastRowFirstColumn="0" w:lastRowLastColumn="0"/>
              <w:rPr>
                <w:b/>
              </w:rPr>
            </w:pPr>
          </w:p>
        </w:tc>
        <w:tc>
          <w:tcPr>
            <w:tcW w:w="749" w:type="dxa"/>
          </w:tcPr>
          <w:p w14:paraId="7EA4A8FA" w14:textId="77777777" w:rsidR="006C5866" w:rsidRPr="0040122A" w:rsidRDefault="006C5866" w:rsidP="001246B7">
            <w:pPr>
              <w:cnfStyle w:val="000000000000" w:firstRow="0" w:lastRow="0" w:firstColumn="0" w:lastColumn="0" w:oddVBand="0" w:evenVBand="0" w:oddHBand="0" w:evenHBand="0" w:firstRowFirstColumn="0" w:firstRowLastColumn="0" w:lastRowFirstColumn="0" w:lastRowLastColumn="0"/>
              <w:rPr>
                <w:b/>
              </w:rPr>
            </w:pPr>
          </w:p>
        </w:tc>
        <w:tc>
          <w:tcPr>
            <w:tcW w:w="1134" w:type="dxa"/>
          </w:tcPr>
          <w:p w14:paraId="09784337" w14:textId="77777777" w:rsidR="006C5866" w:rsidRPr="0040122A" w:rsidRDefault="006C5866" w:rsidP="001246B7">
            <w:pPr>
              <w:cnfStyle w:val="000000000000" w:firstRow="0" w:lastRow="0" w:firstColumn="0" w:lastColumn="0" w:oddVBand="0" w:evenVBand="0" w:oddHBand="0" w:evenHBand="0" w:firstRowFirstColumn="0" w:firstRowLastColumn="0" w:lastRowFirstColumn="0" w:lastRowLastColumn="0"/>
              <w:rPr>
                <w:b/>
              </w:rPr>
            </w:pPr>
          </w:p>
        </w:tc>
      </w:tr>
      <w:tr w:rsidR="006C5866" w:rsidRPr="00255B56" w14:paraId="03B703CD" w14:textId="6B3966AC" w:rsidTr="1B4ADD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5" w:type="dxa"/>
            <w:noWrap/>
          </w:tcPr>
          <w:p w14:paraId="109EDFF3" w14:textId="7317AE26" w:rsidR="006C5866" w:rsidRPr="00E57846" w:rsidRDefault="006C5866" w:rsidP="001246B7">
            <w:pPr>
              <w:rPr>
                <w:b/>
                <w:sz w:val="22"/>
              </w:rPr>
            </w:pPr>
            <w:r w:rsidRPr="00E57846">
              <w:rPr>
                <w:b/>
                <w:sz w:val="22"/>
              </w:rPr>
              <w:t>20/21</w:t>
            </w:r>
          </w:p>
        </w:tc>
        <w:tc>
          <w:tcPr>
            <w:tcW w:w="1395" w:type="dxa"/>
            <w:noWrap/>
          </w:tcPr>
          <w:p w14:paraId="3A023715" w14:textId="7F8D4539" w:rsidR="006C5866" w:rsidRPr="00A960F6" w:rsidRDefault="006C5866" w:rsidP="001246B7">
            <w:pPr>
              <w:cnfStyle w:val="000000100000" w:firstRow="0" w:lastRow="0" w:firstColumn="0" w:lastColumn="0" w:oddVBand="0" w:evenVBand="0" w:oddHBand="1" w:evenHBand="0" w:firstRowFirstColumn="0" w:firstRowLastColumn="0" w:lastRowFirstColumn="0" w:lastRowLastColumn="0"/>
              <w:rPr>
                <w:sz w:val="22"/>
              </w:rPr>
            </w:pPr>
            <w:r w:rsidRPr="00A960F6">
              <w:rPr>
                <w:sz w:val="22"/>
              </w:rPr>
              <w:t>109,</w:t>
            </w:r>
            <w:r>
              <w:rPr>
                <w:sz w:val="22"/>
              </w:rPr>
              <w:t>04</w:t>
            </w:r>
            <w:r w:rsidRPr="00A960F6">
              <w:rPr>
                <w:sz w:val="22"/>
              </w:rPr>
              <w:t>3</w:t>
            </w:r>
          </w:p>
        </w:tc>
        <w:tc>
          <w:tcPr>
            <w:tcW w:w="1006" w:type="dxa"/>
            <w:noWrap/>
          </w:tcPr>
          <w:p w14:paraId="0207F740" w14:textId="1881AA98" w:rsidR="006C5866" w:rsidRPr="00A960F6" w:rsidRDefault="006C5866" w:rsidP="001246B7">
            <w:pPr>
              <w:cnfStyle w:val="000000100000" w:firstRow="0" w:lastRow="0" w:firstColumn="0" w:lastColumn="0" w:oddVBand="0" w:evenVBand="0" w:oddHBand="1" w:evenHBand="0" w:firstRowFirstColumn="0" w:firstRowLastColumn="0" w:lastRowFirstColumn="0" w:lastRowLastColumn="0"/>
              <w:rPr>
                <w:sz w:val="22"/>
              </w:rPr>
            </w:pPr>
            <w:r w:rsidRPr="00A960F6">
              <w:rPr>
                <w:sz w:val="22"/>
              </w:rPr>
              <w:t>31,347</w:t>
            </w:r>
          </w:p>
        </w:tc>
        <w:tc>
          <w:tcPr>
            <w:tcW w:w="1221" w:type="dxa"/>
            <w:noWrap/>
          </w:tcPr>
          <w:p w14:paraId="06A504D5" w14:textId="2296C6C4" w:rsidR="006C5866" w:rsidRPr="00A960F6" w:rsidRDefault="006C5866" w:rsidP="001246B7">
            <w:pPr>
              <w:cnfStyle w:val="000000100000" w:firstRow="0" w:lastRow="0" w:firstColumn="0" w:lastColumn="0" w:oddVBand="0" w:evenVBand="0" w:oddHBand="1" w:evenHBand="0" w:firstRowFirstColumn="0" w:firstRowLastColumn="0" w:lastRowFirstColumn="0" w:lastRowLastColumn="0"/>
              <w:rPr>
                <w:b/>
                <w:sz w:val="22"/>
              </w:rPr>
            </w:pPr>
            <w:r w:rsidRPr="00A960F6">
              <w:rPr>
                <w:b/>
                <w:sz w:val="22"/>
              </w:rPr>
              <w:t>140,390</w:t>
            </w:r>
          </w:p>
        </w:tc>
        <w:tc>
          <w:tcPr>
            <w:tcW w:w="1220" w:type="dxa"/>
            <w:vAlign w:val="top"/>
          </w:tcPr>
          <w:p w14:paraId="4C7210DD" w14:textId="50E11A25" w:rsidR="006C5866" w:rsidRPr="00A960F6" w:rsidRDefault="006C5866" w:rsidP="001246B7">
            <w:pPr>
              <w:cnfStyle w:val="000000100000" w:firstRow="0" w:lastRow="0" w:firstColumn="0" w:lastColumn="0" w:oddVBand="0" w:evenVBand="0" w:oddHBand="1" w:evenHBand="0" w:firstRowFirstColumn="0" w:firstRowLastColumn="0" w:lastRowFirstColumn="0" w:lastRowLastColumn="0"/>
              <w:rPr>
                <w:b/>
              </w:rPr>
            </w:pPr>
            <w:r w:rsidRPr="0040122A">
              <w:rPr>
                <w:b/>
              </w:rPr>
              <w:t>Not reported</w:t>
            </w:r>
          </w:p>
        </w:tc>
        <w:tc>
          <w:tcPr>
            <w:tcW w:w="1039" w:type="dxa"/>
          </w:tcPr>
          <w:p w14:paraId="00D18CE3" w14:textId="77777777" w:rsidR="006C5866" w:rsidRPr="0040122A" w:rsidRDefault="006C5866" w:rsidP="001246B7">
            <w:pPr>
              <w:cnfStyle w:val="000000100000" w:firstRow="0" w:lastRow="0" w:firstColumn="0" w:lastColumn="0" w:oddVBand="0" w:evenVBand="0" w:oddHBand="1" w:evenHBand="0" w:firstRowFirstColumn="0" w:firstRowLastColumn="0" w:lastRowFirstColumn="0" w:lastRowLastColumn="0"/>
              <w:rPr>
                <w:b/>
              </w:rPr>
            </w:pPr>
          </w:p>
        </w:tc>
        <w:tc>
          <w:tcPr>
            <w:tcW w:w="749" w:type="dxa"/>
          </w:tcPr>
          <w:p w14:paraId="7D6D8C8D" w14:textId="77777777" w:rsidR="006C5866" w:rsidRPr="0040122A" w:rsidRDefault="006C5866" w:rsidP="001246B7">
            <w:pPr>
              <w:cnfStyle w:val="000000100000" w:firstRow="0" w:lastRow="0" w:firstColumn="0" w:lastColumn="0" w:oddVBand="0" w:evenVBand="0" w:oddHBand="1" w:evenHBand="0" w:firstRowFirstColumn="0" w:firstRowLastColumn="0" w:lastRowFirstColumn="0" w:lastRowLastColumn="0"/>
              <w:rPr>
                <w:b/>
              </w:rPr>
            </w:pPr>
          </w:p>
        </w:tc>
        <w:tc>
          <w:tcPr>
            <w:tcW w:w="1134" w:type="dxa"/>
          </w:tcPr>
          <w:p w14:paraId="1424D391" w14:textId="77777777" w:rsidR="006C5866" w:rsidRPr="0040122A" w:rsidRDefault="006C5866" w:rsidP="001246B7">
            <w:pPr>
              <w:cnfStyle w:val="000000100000" w:firstRow="0" w:lastRow="0" w:firstColumn="0" w:lastColumn="0" w:oddVBand="0" w:evenVBand="0" w:oddHBand="1" w:evenHBand="0" w:firstRowFirstColumn="0" w:firstRowLastColumn="0" w:lastRowFirstColumn="0" w:lastRowLastColumn="0"/>
              <w:rPr>
                <w:b/>
              </w:rPr>
            </w:pPr>
          </w:p>
        </w:tc>
      </w:tr>
      <w:tr w:rsidR="006C5866" w:rsidRPr="00255B56" w14:paraId="37B0019B" w14:textId="5CA62FFF" w:rsidTr="1B4ADD58">
        <w:trPr>
          <w:trHeight w:val="300"/>
        </w:trPr>
        <w:tc>
          <w:tcPr>
            <w:cnfStyle w:val="001000000000" w:firstRow="0" w:lastRow="0" w:firstColumn="1" w:lastColumn="0" w:oddVBand="0" w:evenVBand="0" w:oddHBand="0" w:evenHBand="0" w:firstRowFirstColumn="0" w:firstRowLastColumn="0" w:lastRowFirstColumn="0" w:lastRowLastColumn="0"/>
            <w:tcW w:w="1025" w:type="dxa"/>
            <w:noWrap/>
          </w:tcPr>
          <w:p w14:paraId="39B23170" w14:textId="5B76A9AC" w:rsidR="006C5866" w:rsidRPr="00D25F10" w:rsidRDefault="006C5866" w:rsidP="001246B7">
            <w:pPr>
              <w:rPr>
                <w:b/>
                <w:sz w:val="22"/>
              </w:rPr>
            </w:pPr>
            <w:r w:rsidRPr="00D25F10">
              <w:rPr>
                <w:b/>
                <w:sz w:val="22"/>
              </w:rPr>
              <w:t>21/22</w:t>
            </w:r>
          </w:p>
        </w:tc>
        <w:tc>
          <w:tcPr>
            <w:tcW w:w="1395" w:type="dxa"/>
            <w:noWrap/>
          </w:tcPr>
          <w:p w14:paraId="041F63D7" w14:textId="2AF24990" w:rsidR="006C5866" w:rsidRPr="00D25F10" w:rsidRDefault="006C5866" w:rsidP="001246B7">
            <w:pPr>
              <w:cnfStyle w:val="000000000000" w:firstRow="0" w:lastRow="0" w:firstColumn="0" w:lastColumn="0" w:oddVBand="0" w:evenVBand="0" w:oddHBand="0" w:evenHBand="0" w:firstRowFirstColumn="0" w:firstRowLastColumn="0" w:lastRowFirstColumn="0" w:lastRowLastColumn="0"/>
              <w:rPr>
                <w:sz w:val="22"/>
              </w:rPr>
            </w:pPr>
            <w:r>
              <w:rPr>
                <w:sz w:val="22"/>
              </w:rPr>
              <w:t>354,335</w:t>
            </w:r>
          </w:p>
        </w:tc>
        <w:tc>
          <w:tcPr>
            <w:tcW w:w="1006" w:type="dxa"/>
            <w:noWrap/>
          </w:tcPr>
          <w:p w14:paraId="4345F3E4" w14:textId="73C666A7" w:rsidR="006C5866" w:rsidRPr="00D25F10" w:rsidRDefault="006C5866" w:rsidP="001246B7">
            <w:pPr>
              <w:cnfStyle w:val="000000000000" w:firstRow="0" w:lastRow="0" w:firstColumn="0" w:lastColumn="0" w:oddVBand="0" w:evenVBand="0" w:oddHBand="0" w:evenHBand="0" w:firstRowFirstColumn="0" w:firstRowLastColumn="0" w:lastRowFirstColumn="0" w:lastRowLastColumn="0"/>
              <w:rPr>
                <w:sz w:val="22"/>
              </w:rPr>
            </w:pPr>
            <w:r>
              <w:rPr>
                <w:sz w:val="22"/>
              </w:rPr>
              <w:t>85,467</w:t>
            </w:r>
          </w:p>
        </w:tc>
        <w:tc>
          <w:tcPr>
            <w:tcW w:w="1221" w:type="dxa"/>
            <w:noWrap/>
          </w:tcPr>
          <w:p w14:paraId="6DAA41ED" w14:textId="4853C7DF" w:rsidR="006C5866" w:rsidRPr="00D25F10" w:rsidRDefault="006C5866" w:rsidP="001246B7">
            <w:pPr>
              <w:cnfStyle w:val="000000000000" w:firstRow="0" w:lastRow="0" w:firstColumn="0" w:lastColumn="0" w:oddVBand="0" w:evenVBand="0" w:oddHBand="0" w:evenHBand="0" w:firstRowFirstColumn="0" w:firstRowLastColumn="0" w:lastRowFirstColumn="0" w:lastRowLastColumn="0"/>
              <w:rPr>
                <w:b/>
                <w:sz w:val="22"/>
              </w:rPr>
            </w:pPr>
            <w:r>
              <w:rPr>
                <w:b/>
                <w:sz w:val="22"/>
              </w:rPr>
              <w:t>439,802</w:t>
            </w:r>
          </w:p>
        </w:tc>
        <w:tc>
          <w:tcPr>
            <w:tcW w:w="1220" w:type="dxa"/>
            <w:vAlign w:val="top"/>
          </w:tcPr>
          <w:p w14:paraId="1990934A" w14:textId="4299D7FE" w:rsidR="006C5866" w:rsidRDefault="006C5866" w:rsidP="001246B7">
            <w:pPr>
              <w:cnfStyle w:val="000000000000" w:firstRow="0" w:lastRow="0" w:firstColumn="0" w:lastColumn="0" w:oddVBand="0" w:evenVBand="0" w:oddHBand="0" w:evenHBand="0" w:firstRowFirstColumn="0" w:firstRowLastColumn="0" w:lastRowFirstColumn="0" w:lastRowLastColumn="0"/>
              <w:rPr>
                <w:b/>
              </w:rPr>
            </w:pPr>
            <w:r w:rsidRPr="0040122A">
              <w:rPr>
                <w:b/>
              </w:rPr>
              <w:t>Not reported</w:t>
            </w:r>
          </w:p>
        </w:tc>
        <w:tc>
          <w:tcPr>
            <w:tcW w:w="1039" w:type="dxa"/>
          </w:tcPr>
          <w:p w14:paraId="27F77B71" w14:textId="77777777" w:rsidR="006C5866" w:rsidRPr="0040122A" w:rsidRDefault="006C5866" w:rsidP="001246B7">
            <w:pPr>
              <w:cnfStyle w:val="000000000000" w:firstRow="0" w:lastRow="0" w:firstColumn="0" w:lastColumn="0" w:oddVBand="0" w:evenVBand="0" w:oddHBand="0" w:evenHBand="0" w:firstRowFirstColumn="0" w:firstRowLastColumn="0" w:lastRowFirstColumn="0" w:lastRowLastColumn="0"/>
              <w:rPr>
                <w:b/>
              </w:rPr>
            </w:pPr>
          </w:p>
        </w:tc>
        <w:tc>
          <w:tcPr>
            <w:tcW w:w="749" w:type="dxa"/>
          </w:tcPr>
          <w:p w14:paraId="39FA9076" w14:textId="77777777" w:rsidR="006C5866" w:rsidRPr="0040122A" w:rsidRDefault="006C5866" w:rsidP="001246B7">
            <w:pPr>
              <w:cnfStyle w:val="000000000000" w:firstRow="0" w:lastRow="0" w:firstColumn="0" w:lastColumn="0" w:oddVBand="0" w:evenVBand="0" w:oddHBand="0" w:evenHBand="0" w:firstRowFirstColumn="0" w:firstRowLastColumn="0" w:lastRowFirstColumn="0" w:lastRowLastColumn="0"/>
              <w:rPr>
                <w:b/>
              </w:rPr>
            </w:pPr>
          </w:p>
        </w:tc>
        <w:tc>
          <w:tcPr>
            <w:tcW w:w="1134" w:type="dxa"/>
          </w:tcPr>
          <w:p w14:paraId="6E8C23D9" w14:textId="77777777" w:rsidR="006C5866" w:rsidRPr="0040122A" w:rsidRDefault="006C5866" w:rsidP="001246B7">
            <w:pPr>
              <w:cnfStyle w:val="000000000000" w:firstRow="0" w:lastRow="0" w:firstColumn="0" w:lastColumn="0" w:oddVBand="0" w:evenVBand="0" w:oddHBand="0" w:evenHBand="0" w:firstRowFirstColumn="0" w:firstRowLastColumn="0" w:lastRowFirstColumn="0" w:lastRowLastColumn="0"/>
              <w:rPr>
                <w:b/>
              </w:rPr>
            </w:pPr>
          </w:p>
        </w:tc>
      </w:tr>
      <w:tr w:rsidR="006C5866" w:rsidRPr="00255B56" w14:paraId="0322A90F" w14:textId="68C21744" w:rsidTr="1B4ADD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5" w:type="dxa"/>
            <w:noWrap/>
          </w:tcPr>
          <w:p w14:paraId="28C31543" w14:textId="6E50E901" w:rsidR="006C5866" w:rsidRPr="00AA43EA" w:rsidRDefault="006C5866" w:rsidP="00AA1595">
            <w:pPr>
              <w:rPr>
                <w:b/>
                <w:sz w:val="22"/>
              </w:rPr>
            </w:pPr>
            <w:r w:rsidRPr="00AA43EA">
              <w:rPr>
                <w:b/>
                <w:sz w:val="22"/>
              </w:rPr>
              <w:t>22/23</w:t>
            </w:r>
          </w:p>
        </w:tc>
        <w:tc>
          <w:tcPr>
            <w:tcW w:w="1395" w:type="dxa"/>
            <w:noWrap/>
          </w:tcPr>
          <w:p w14:paraId="5F1368EE" w14:textId="76D6190E" w:rsidR="006C5866" w:rsidRPr="00613455" w:rsidRDefault="006C5866" w:rsidP="00AA1595">
            <w:pPr>
              <w:cnfStyle w:val="000000100000" w:firstRow="0" w:lastRow="0" w:firstColumn="0" w:lastColumn="0" w:oddVBand="0" w:evenVBand="0" w:oddHBand="1" w:evenHBand="0" w:firstRowFirstColumn="0" w:firstRowLastColumn="0" w:lastRowFirstColumn="0" w:lastRowLastColumn="0"/>
              <w:rPr>
                <w:sz w:val="22"/>
              </w:rPr>
            </w:pPr>
            <w:r>
              <w:rPr>
                <w:sz w:val="22"/>
              </w:rPr>
              <w:t>377,343</w:t>
            </w:r>
          </w:p>
        </w:tc>
        <w:tc>
          <w:tcPr>
            <w:tcW w:w="1006" w:type="dxa"/>
            <w:noWrap/>
          </w:tcPr>
          <w:p w14:paraId="06AD5824" w14:textId="0BA94048" w:rsidR="006C5866" w:rsidRPr="00613455" w:rsidRDefault="006C5866" w:rsidP="00AA1595">
            <w:pPr>
              <w:cnfStyle w:val="000000100000" w:firstRow="0" w:lastRow="0" w:firstColumn="0" w:lastColumn="0" w:oddVBand="0" w:evenVBand="0" w:oddHBand="1" w:evenHBand="0" w:firstRowFirstColumn="0" w:firstRowLastColumn="0" w:lastRowFirstColumn="0" w:lastRowLastColumn="0"/>
              <w:rPr>
                <w:sz w:val="22"/>
              </w:rPr>
            </w:pPr>
            <w:r w:rsidRPr="00613455">
              <w:rPr>
                <w:sz w:val="22"/>
              </w:rPr>
              <w:t>84,544</w:t>
            </w:r>
          </w:p>
        </w:tc>
        <w:tc>
          <w:tcPr>
            <w:tcW w:w="1221" w:type="dxa"/>
            <w:noWrap/>
          </w:tcPr>
          <w:p w14:paraId="431B2336" w14:textId="28CD0D39" w:rsidR="006C5866" w:rsidRPr="00613455" w:rsidRDefault="006C5866" w:rsidP="00AA1595">
            <w:pPr>
              <w:cnfStyle w:val="000000100000" w:firstRow="0" w:lastRow="0" w:firstColumn="0" w:lastColumn="0" w:oddVBand="0" w:evenVBand="0" w:oddHBand="1" w:evenHBand="0" w:firstRowFirstColumn="0" w:firstRowLastColumn="0" w:lastRowFirstColumn="0" w:lastRowLastColumn="0"/>
              <w:rPr>
                <w:b/>
                <w:sz w:val="22"/>
              </w:rPr>
            </w:pPr>
            <w:r>
              <w:rPr>
                <w:b/>
                <w:sz w:val="22"/>
              </w:rPr>
              <w:t>461,887</w:t>
            </w:r>
          </w:p>
        </w:tc>
        <w:tc>
          <w:tcPr>
            <w:tcW w:w="1220" w:type="dxa"/>
          </w:tcPr>
          <w:p w14:paraId="058E8B1F" w14:textId="19320737" w:rsidR="006C5866" w:rsidRPr="00A651F7" w:rsidRDefault="006C5866" w:rsidP="00AA1595">
            <w:pPr>
              <w:cnfStyle w:val="000000100000" w:firstRow="0" w:lastRow="0" w:firstColumn="0" w:lastColumn="0" w:oddVBand="0" w:evenVBand="0" w:oddHBand="1" w:evenHBand="0" w:firstRowFirstColumn="0" w:firstRowLastColumn="0" w:lastRowFirstColumn="0" w:lastRowLastColumn="0"/>
              <w:rPr>
                <w:b/>
                <w:sz w:val="22"/>
              </w:rPr>
            </w:pPr>
            <w:r w:rsidRPr="00A651F7">
              <w:rPr>
                <w:b/>
                <w:sz w:val="22"/>
              </w:rPr>
              <w:t>505,073</w:t>
            </w:r>
          </w:p>
        </w:tc>
        <w:tc>
          <w:tcPr>
            <w:tcW w:w="1039" w:type="dxa"/>
          </w:tcPr>
          <w:p w14:paraId="3DB5D840" w14:textId="77777777" w:rsidR="006C5866" w:rsidRPr="00A651F7" w:rsidRDefault="006C5866" w:rsidP="00AA1595">
            <w:pPr>
              <w:cnfStyle w:val="000000100000" w:firstRow="0" w:lastRow="0" w:firstColumn="0" w:lastColumn="0" w:oddVBand="0" w:evenVBand="0" w:oddHBand="1" w:evenHBand="0" w:firstRowFirstColumn="0" w:firstRowLastColumn="0" w:lastRowFirstColumn="0" w:lastRowLastColumn="0"/>
              <w:rPr>
                <w:b/>
              </w:rPr>
            </w:pPr>
          </w:p>
        </w:tc>
        <w:tc>
          <w:tcPr>
            <w:tcW w:w="749" w:type="dxa"/>
          </w:tcPr>
          <w:p w14:paraId="429F82DC" w14:textId="38369E4B" w:rsidR="006C5866" w:rsidRPr="00174F2D" w:rsidRDefault="00357B20" w:rsidP="00AA1595">
            <w:pPr>
              <w:cnfStyle w:val="000000100000" w:firstRow="0" w:lastRow="0" w:firstColumn="0" w:lastColumn="0" w:oddVBand="0" w:evenVBand="0" w:oddHBand="1" w:evenHBand="0" w:firstRowFirstColumn="0" w:firstRowLastColumn="0" w:lastRowFirstColumn="0" w:lastRowLastColumn="0"/>
              <w:rPr>
                <w:b/>
                <w:sz w:val="22"/>
              </w:rPr>
            </w:pPr>
            <w:r w:rsidRPr="00174F2D">
              <w:rPr>
                <w:b/>
                <w:sz w:val="22"/>
              </w:rPr>
              <w:t>44,593</w:t>
            </w:r>
          </w:p>
        </w:tc>
        <w:tc>
          <w:tcPr>
            <w:tcW w:w="1134" w:type="dxa"/>
          </w:tcPr>
          <w:p w14:paraId="79037F2A" w14:textId="64CEACBC" w:rsidR="006C5866" w:rsidRPr="00174F2D" w:rsidRDefault="00174F2D" w:rsidP="00AA1595">
            <w:pPr>
              <w:cnfStyle w:val="000000100000" w:firstRow="0" w:lastRow="0" w:firstColumn="0" w:lastColumn="0" w:oddVBand="0" w:evenVBand="0" w:oddHBand="1" w:evenHBand="0" w:firstRowFirstColumn="0" w:firstRowLastColumn="0" w:lastRowFirstColumn="0" w:lastRowLastColumn="0"/>
              <w:rPr>
                <w:b/>
                <w:sz w:val="22"/>
              </w:rPr>
            </w:pPr>
            <w:r w:rsidRPr="00174F2D">
              <w:rPr>
                <w:b/>
                <w:sz w:val="22"/>
              </w:rPr>
              <w:t>549,666</w:t>
            </w:r>
          </w:p>
        </w:tc>
      </w:tr>
      <w:tr w:rsidR="006C5866" w:rsidRPr="00255B56" w14:paraId="48089F88" w14:textId="7816F4A8" w:rsidTr="1B4ADD58">
        <w:trPr>
          <w:trHeight w:val="300"/>
        </w:trPr>
        <w:tc>
          <w:tcPr>
            <w:cnfStyle w:val="001000000000" w:firstRow="0" w:lastRow="0" w:firstColumn="1" w:lastColumn="0" w:oddVBand="0" w:evenVBand="0" w:oddHBand="0" w:evenHBand="0" w:firstRowFirstColumn="0" w:firstRowLastColumn="0" w:lastRowFirstColumn="0" w:lastRowLastColumn="0"/>
            <w:tcW w:w="1025" w:type="dxa"/>
            <w:noWrap/>
          </w:tcPr>
          <w:p w14:paraId="56BB89D1" w14:textId="0D8B3535" w:rsidR="006C5866" w:rsidRPr="00EA545C" w:rsidRDefault="006C5866" w:rsidP="006B05AC">
            <w:pPr>
              <w:rPr>
                <w:b/>
                <w:sz w:val="22"/>
              </w:rPr>
            </w:pPr>
            <w:r w:rsidRPr="00EA545C">
              <w:rPr>
                <w:b/>
                <w:sz w:val="22"/>
              </w:rPr>
              <w:t>23/24</w:t>
            </w:r>
          </w:p>
        </w:tc>
        <w:tc>
          <w:tcPr>
            <w:tcW w:w="2401" w:type="dxa"/>
            <w:gridSpan w:val="2"/>
            <w:noWrap/>
          </w:tcPr>
          <w:p w14:paraId="5098F73B" w14:textId="0DD404E2" w:rsidR="006C5866" w:rsidRPr="00EA545C" w:rsidRDefault="006C5866" w:rsidP="006B05AC">
            <w:pPr>
              <w:cnfStyle w:val="000000000000" w:firstRow="0" w:lastRow="0" w:firstColumn="0" w:lastColumn="0" w:oddVBand="0" w:evenVBand="0" w:oddHBand="0" w:evenHBand="0" w:firstRowFirstColumn="0" w:firstRowLastColumn="0" w:lastRowFirstColumn="0" w:lastRowLastColumn="0"/>
              <w:rPr>
                <w:sz w:val="22"/>
              </w:rPr>
            </w:pPr>
            <w:r>
              <w:rPr>
                <w:sz w:val="22"/>
              </w:rPr>
              <w:t>LHA and SGOHS now combined</w:t>
            </w:r>
          </w:p>
        </w:tc>
        <w:tc>
          <w:tcPr>
            <w:tcW w:w="1221" w:type="dxa"/>
            <w:noWrap/>
          </w:tcPr>
          <w:p w14:paraId="17517B90" w14:textId="0807ADA4" w:rsidR="006C5866" w:rsidRPr="00EA545C" w:rsidRDefault="006C5866" w:rsidP="006B05AC">
            <w:pPr>
              <w:cnfStyle w:val="000000000000" w:firstRow="0" w:lastRow="0" w:firstColumn="0" w:lastColumn="0" w:oddVBand="0" w:evenVBand="0" w:oddHBand="0" w:evenHBand="0" w:firstRowFirstColumn="0" w:firstRowLastColumn="0" w:lastRowFirstColumn="0" w:lastRowLastColumn="0"/>
              <w:rPr>
                <w:b/>
                <w:sz w:val="22"/>
              </w:rPr>
            </w:pPr>
            <w:r>
              <w:rPr>
                <w:b/>
                <w:sz w:val="22"/>
              </w:rPr>
              <w:t>453,913</w:t>
            </w:r>
          </w:p>
        </w:tc>
        <w:tc>
          <w:tcPr>
            <w:tcW w:w="1220" w:type="dxa"/>
          </w:tcPr>
          <w:p w14:paraId="2BFDF0B8" w14:textId="3AE30E6E" w:rsidR="006C5866" w:rsidRPr="00EA545C" w:rsidRDefault="006C5866" w:rsidP="006B05AC">
            <w:pPr>
              <w:cnfStyle w:val="000000000000" w:firstRow="0" w:lastRow="0" w:firstColumn="0" w:lastColumn="0" w:oddVBand="0" w:evenVBand="0" w:oddHBand="0" w:evenHBand="0" w:firstRowFirstColumn="0" w:firstRowLastColumn="0" w:lastRowFirstColumn="0" w:lastRowLastColumn="0"/>
              <w:rPr>
                <w:b/>
                <w:sz w:val="22"/>
              </w:rPr>
            </w:pPr>
            <w:r>
              <w:rPr>
                <w:b/>
                <w:sz w:val="22"/>
              </w:rPr>
              <w:t>486,737</w:t>
            </w:r>
          </w:p>
        </w:tc>
        <w:tc>
          <w:tcPr>
            <w:tcW w:w="1039" w:type="dxa"/>
          </w:tcPr>
          <w:p w14:paraId="680A7B68" w14:textId="64A4355A" w:rsidR="006C5866" w:rsidRPr="00C85EC2" w:rsidRDefault="006C5866" w:rsidP="006B05AC">
            <w:pPr>
              <w:cnfStyle w:val="000000000000" w:firstRow="0" w:lastRow="0" w:firstColumn="0" w:lastColumn="0" w:oddVBand="0" w:evenVBand="0" w:oddHBand="0" w:evenHBand="0" w:firstRowFirstColumn="0" w:firstRowLastColumn="0" w:lastRowFirstColumn="0" w:lastRowLastColumn="0"/>
              <w:rPr>
                <w:b/>
                <w:sz w:val="22"/>
              </w:rPr>
            </w:pPr>
            <w:r w:rsidRPr="00C85EC2">
              <w:rPr>
                <w:b/>
                <w:sz w:val="22"/>
              </w:rPr>
              <w:t>18,9</w:t>
            </w:r>
            <w:r>
              <w:rPr>
                <w:b/>
                <w:sz w:val="22"/>
              </w:rPr>
              <w:t>2</w:t>
            </w:r>
            <w:r w:rsidRPr="00C85EC2">
              <w:rPr>
                <w:b/>
                <w:sz w:val="22"/>
              </w:rPr>
              <w:t>0</w:t>
            </w:r>
          </w:p>
        </w:tc>
        <w:tc>
          <w:tcPr>
            <w:tcW w:w="749" w:type="dxa"/>
          </w:tcPr>
          <w:p w14:paraId="14F3AF1D" w14:textId="7103550F" w:rsidR="006C5866" w:rsidRPr="00246352" w:rsidRDefault="00463873" w:rsidP="006B05AC">
            <w:pPr>
              <w:cnfStyle w:val="000000000000" w:firstRow="0" w:lastRow="0" w:firstColumn="0" w:lastColumn="0" w:oddVBand="0" w:evenVBand="0" w:oddHBand="0" w:evenHBand="0" w:firstRowFirstColumn="0" w:firstRowLastColumn="0" w:lastRowFirstColumn="0" w:lastRowLastColumn="0"/>
              <w:rPr>
                <w:b/>
              </w:rPr>
            </w:pPr>
            <w:r>
              <w:rPr>
                <w:b/>
                <w:sz w:val="22"/>
              </w:rPr>
              <w:t>54</w:t>
            </w:r>
            <w:r w:rsidR="00911068" w:rsidRPr="002C309E">
              <w:rPr>
                <w:b/>
                <w:sz w:val="22"/>
              </w:rPr>
              <w:t>,</w:t>
            </w:r>
            <w:r>
              <w:rPr>
                <w:b/>
                <w:sz w:val="22"/>
              </w:rPr>
              <w:t>8</w:t>
            </w:r>
            <w:r w:rsidR="00911068" w:rsidRPr="002C309E">
              <w:rPr>
                <w:b/>
                <w:sz w:val="22"/>
              </w:rPr>
              <w:t>1</w:t>
            </w:r>
            <w:r w:rsidR="00D7452C">
              <w:rPr>
                <w:b/>
                <w:sz w:val="22"/>
              </w:rPr>
              <w:t>4</w:t>
            </w:r>
          </w:p>
        </w:tc>
        <w:tc>
          <w:tcPr>
            <w:tcW w:w="1134" w:type="dxa"/>
          </w:tcPr>
          <w:p w14:paraId="23B4DA60" w14:textId="3F7948CE" w:rsidR="006C5866" w:rsidRPr="00246352" w:rsidRDefault="006C5866" w:rsidP="006B05AC">
            <w:pPr>
              <w:cnfStyle w:val="000000000000" w:firstRow="0" w:lastRow="0" w:firstColumn="0" w:lastColumn="0" w:oddVBand="0" w:evenVBand="0" w:oddHBand="0" w:evenHBand="0" w:firstRowFirstColumn="0" w:firstRowLastColumn="0" w:lastRowFirstColumn="0" w:lastRowLastColumn="0"/>
              <w:rPr>
                <w:b/>
                <w:sz w:val="22"/>
              </w:rPr>
            </w:pPr>
            <w:r w:rsidRPr="00246352">
              <w:rPr>
                <w:b/>
                <w:sz w:val="22"/>
              </w:rPr>
              <w:t>5</w:t>
            </w:r>
            <w:r w:rsidR="00E371E1">
              <w:rPr>
                <w:b/>
                <w:sz w:val="22"/>
              </w:rPr>
              <w:t>60</w:t>
            </w:r>
            <w:r w:rsidR="005540A5">
              <w:rPr>
                <w:b/>
                <w:sz w:val="22"/>
              </w:rPr>
              <w:t>,</w:t>
            </w:r>
            <w:r w:rsidR="00E371E1">
              <w:rPr>
                <w:b/>
                <w:sz w:val="22"/>
              </w:rPr>
              <w:t>471</w:t>
            </w:r>
          </w:p>
        </w:tc>
      </w:tr>
      <w:tr w:rsidR="006C5866" w:rsidRPr="00255B56" w14:paraId="4D050D8A" w14:textId="77777777" w:rsidTr="1B4ADD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5" w:type="dxa"/>
            <w:noWrap/>
          </w:tcPr>
          <w:p w14:paraId="32D0F9BF" w14:textId="4E8CE0A3" w:rsidR="006C5866" w:rsidRPr="00E74205" w:rsidRDefault="006C5866" w:rsidP="006B05AC">
            <w:pPr>
              <w:rPr>
                <w:b/>
                <w:sz w:val="22"/>
              </w:rPr>
            </w:pPr>
            <w:r w:rsidRPr="00E74205">
              <w:rPr>
                <w:b/>
                <w:sz w:val="22"/>
              </w:rPr>
              <w:t>24/25</w:t>
            </w:r>
          </w:p>
        </w:tc>
        <w:tc>
          <w:tcPr>
            <w:tcW w:w="2401" w:type="dxa"/>
            <w:gridSpan w:val="2"/>
            <w:noWrap/>
          </w:tcPr>
          <w:p w14:paraId="1609E0BE" w14:textId="45A624A9" w:rsidR="006C5866" w:rsidRPr="00E74205" w:rsidRDefault="006C5866" w:rsidP="006B05AC">
            <w:pPr>
              <w:cnfStyle w:val="000000100000" w:firstRow="0" w:lastRow="0" w:firstColumn="0" w:lastColumn="0" w:oddVBand="0" w:evenVBand="0" w:oddHBand="1" w:evenHBand="0" w:firstRowFirstColumn="0" w:firstRowLastColumn="0" w:lastRowFirstColumn="0" w:lastRowLastColumn="0"/>
              <w:rPr>
                <w:sz w:val="22"/>
              </w:rPr>
            </w:pPr>
            <w:r>
              <w:rPr>
                <w:sz w:val="22"/>
              </w:rPr>
              <w:t>LHA and SGOHS now combined</w:t>
            </w:r>
          </w:p>
        </w:tc>
        <w:tc>
          <w:tcPr>
            <w:tcW w:w="1221" w:type="dxa"/>
            <w:noWrap/>
          </w:tcPr>
          <w:p w14:paraId="13FF9006" w14:textId="2CDD2709" w:rsidR="006C5866" w:rsidRPr="00E74205" w:rsidRDefault="006C5866" w:rsidP="006B05AC">
            <w:pPr>
              <w:cnfStyle w:val="000000100000" w:firstRow="0" w:lastRow="0" w:firstColumn="0" w:lastColumn="0" w:oddVBand="0" w:evenVBand="0" w:oddHBand="1" w:evenHBand="0" w:firstRowFirstColumn="0" w:firstRowLastColumn="0" w:lastRowFirstColumn="0" w:lastRowLastColumn="0"/>
              <w:rPr>
                <w:b/>
                <w:sz w:val="22"/>
              </w:rPr>
            </w:pPr>
            <w:r>
              <w:rPr>
                <w:b/>
                <w:sz w:val="22"/>
              </w:rPr>
              <w:t>464,358</w:t>
            </w:r>
          </w:p>
        </w:tc>
        <w:tc>
          <w:tcPr>
            <w:tcW w:w="1220" w:type="dxa"/>
          </w:tcPr>
          <w:p w14:paraId="4E44F618" w14:textId="63FA26FB" w:rsidR="006C5866" w:rsidRPr="00E74205" w:rsidRDefault="006C5866" w:rsidP="006B05AC">
            <w:pPr>
              <w:cnfStyle w:val="000000100000" w:firstRow="0" w:lastRow="0" w:firstColumn="0" w:lastColumn="0" w:oddVBand="0" w:evenVBand="0" w:oddHBand="1" w:evenHBand="0" w:firstRowFirstColumn="0" w:firstRowLastColumn="0" w:lastRowFirstColumn="0" w:lastRowLastColumn="0"/>
              <w:rPr>
                <w:b/>
                <w:sz w:val="22"/>
              </w:rPr>
            </w:pPr>
            <w:r>
              <w:rPr>
                <w:b/>
                <w:sz w:val="22"/>
              </w:rPr>
              <w:t>500,000</w:t>
            </w:r>
          </w:p>
        </w:tc>
        <w:tc>
          <w:tcPr>
            <w:tcW w:w="1039" w:type="dxa"/>
          </w:tcPr>
          <w:p w14:paraId="46A1CE3C" w14:textId="5D53F68A" w:rsidR="006C5866" w:rsidRPr="00E74205" w:rsidRDefault="006C5866" w:rsidP="006B05AC">
            <w:pPr>
              <w:cnfStyle w:val="000000100000" w:firstRow="0" w:lastRow="0" w:firstColumn="0" w:lastColumn="0" w:oddVBand="0" w:evenVBand="0" w:oddHBand="1" w:evenHBand="0" w:firstRowFirstColumn="0" w:firstRowLastColumn="0" w:lastRowFirstColumn="0" w:lastRowLastColumn="0"/>
              <w:rPr>
                <w:b/>
                <w:sz w:val="22"/>
              </w:rPr>
            </w:pPr>
            <w:r>
              <w:rPr>
                <w:b/>
                <w:sz w:val="22"/>
              </w:rPr>
              <w:t>21,420</w:t>
            </w:r>
          </w:p>
        </w:tc>
        <w:tc>
          <w:tcPr>
            <w:tcW w:w="749" w:type="dxa"/>
          </w:tcPr>
          <w:p w14:paraId="2169A4EE" w14:textId="7A31D5F0" w:rsidR="006C5866" w:rsidRDefault="004022B2" w:rsidP="006B05AC">
            <w:pPr>
              <w:cnfStyle w:val="000000100000" w:firstRow="0" w:lastRow="0" w:firstColumn="0" w:lastColumn="0" w:oddVBand="0" w:evenVBand="0" w:oddHBand="1" w:evenHBand="0" w:firstRowFirstColumn="0" w:firstRowLastColumn="0" w:lastRowFirstColumn="0" w:lastRowLastColumn="0"/>
              <w:rPr>
                <w:b/>
              </w:rPr>
            </w:pPr>
            <w:r w:rsidRPr="00865558">
              <w:rPr>
                <w:b/>
                <w:sz w:val="22"/>
              </w:rPr>
              <w:t>54,130</w:t>
            </w:r>
          </w:p>
        </w:tc>
        <w:tc>
          <w:tcPr>
            <w:tcW w:w="1134" w:type="dxa"/>
          </w:tcPr>
          <w:p w14:paraId="4871B3A1" w14:textId="26BD62AB" w:rsidR="006C5866" w:rsidRPr="00E74205" w:rsidRDefault="006C5866" w:rsidP="006B05AC">
            <w:pPr>
              <w:cnfStyle w:val="000000100000" w:firstRow="0" w:lastRow="0" w:firstColumn="0" w:lastColumn="0" w:oddVBand="0" w:evenVBand="0" w:oddHBand="1" w:evenHBand="0" w:firstRowFirstColumn="0" w:firstRowLastColumn="0" w:lastRowFirstColumn="0" w:lastRowLastColumn="0"/>
              <w:rPr>
                <w:b/>
                <w:sz w:val="22"/>
              </w:rPr>
            </w:pPr>
            <w:r>
              <w:rPr>
                <w:b/>
                <w:sz w:val="22"/>
              </w:rPr>
              <w:t>5</w:t>
            </w:r>
            <w:r w:rsidR="00865558">
              <w:rPr>
                <w:b/>
                <w:sz w:val="22"/>
              </w:rPr>
              <w:t>75,550</w:t>
            </w:r>
          </w:p>
        </w:tc>
      </w:tr>
      <w:tr w:rsidR="006C5866" w:rsidRPr="00255B56" w14:paraId="6FCF0316" w14:textId="1144D467" w:rsidTr="1B4ADD58">
        <w:trPr>
          <w:trHeight w:val="300"/>
        </w:trPr>
        <w:tc>
          <w:tcPr>
            <w:cnfStyle w:val="001000000000" w:firstRow="0" w:lastRow="0" w:firstColumn="1" w:lastColumn="0" w:oddVBand="0" w:evenVBand="0" w:oddHBand="0" w:evenHBand="0" w:firstRowFirstColumn="0" w:firstRowLastColumn="0" w:lastRowFirstColumn="0" w:lastRowLastColumn="0"/>
            <w:tcW w:w="1025" w:type="dxa"/>
            <w:tcBorders>
              <w:top w:val="nil"/>
              <w:left w:val="nil"/>
              <w:bottom w:val="single" w:sz="12" w:space="0" w:color="57626E" w:themeColor="background2"/>
              <w:right w:val="single" w:sz="8" w:space="0" w:color="FFFFFF" w:themeColor="background1"/>
            </w:tcBorders>
            <w:noWrap/>
          </w:tcPr>
          <w:p w14:paraId="77086E0E" w14:textId="38E5BB00" w:rsidR="006C5866" w:rsidRPr="00EA545C" w:rsidRDefault="006C5866" w:rsidP="006B05AC">
            <w:pPr>
              <w:rPr>
                <w:b/>
                <w:sz w:val="22"/>
              </w:rPr>
            </w:pPr>
            <w:r w:rsidRPr="00EA545C">
              <w:rPr>
                <w:rFonts w:ascii="Calibri" w:hAnsi="Calibri" w:cs="Calibri"/>
                <w:b/>
                <w:bCs/>
                <w:color w:val="404040"/>
                <w:sz w:val="22"/>
              </w:rPr>
              <w:t xml:space="preserve">TOTAL </w:t>
            </w:r>
          </w:p>
        </w:tc>
        <w:tc>
          <w:tcPr>
            <w:tcW w:w="1395" w:type="dxa"/>
            <w:tcBorders>
              <w:top w:val="nil"/>
              <w:left w:val="nil"/>
              <w:bottom w:val="nil"/>
              <w:right w:val="nil"/>
            </w:tcBorders>
            <w:noWrap/>
          </w:tcPr>
          <w:p w14:paraId="19730194" w14:textId="0A2805B0" w:rsidR="006C5866" w:rsidRPr="00EA545C" w:rsidRDefault="006C5866" w:rsidP="006B05AC">
            <w:pPr>
              <w:cnfStyle w:val="000000000000" w:firstRow="0" w:lastRow="0" w:firstColumn="0" w:lastColumn="0" w:oddVBand="0" w:evenVBand="0" w:oddHBand="0" w:evenHBand="0" w:firstRowFirstColumn="0" w:firstRowLastColumn="0" w:lastRowFirstColumn="0" w:lastRowLastColumn="0"/>
              <w:rPr>
                <w:sz w:val="22"/>
              </w:rPr>
            </w:pPr>
          </w:p>
        </w:tc>
        <w:tc>
          <w:tcPr>
            <w:tcW w:w="1006" w:type="dxa"/>
            <w:tcBorders>
              <w:top w:val="nil"/>
              <w:left w:val="nil"/>
              <w:bottom w:val="nil"/>
              <w:right w:val="nil"/>
            </w:tcBorders>
            <w:noWrap/>
          </w:tcPr>
          <w:p w14:paraId="6C105338" w14:textId="18F5898E" w:rsidR="006C5866" w:rsidRPr="00EA545C" w:rsidRDefault="006C5866" w:rsidP="006B05AC">
            <w:pPr>
              <w:cnfStyle w:val="000000000000" w:firstRow="0" w:lastRow="0" w:firstColumn="0" w:lastColumn="0" w:oddVBand="0" w:evenVBand="0" w:oddHBand="0" w:evenHBand="0" w:firstRowFirstColumn="0" w:firstRowLastColumn="0" w:lastRowFirstColumn="0" w:lastRowLastColumn="0"/>
              <w:rPr>
                <w:sz w:val="22"/>
              </w:rPr>
            </w:pPr>
          </w:p>
        </w:tc>
        <w:tc>
          <w:tcPr>
            <w:tcW w:w="1221" w:type="dxa"/>
            <w:tcBorders>
              <w:top w:val="nil"/>
              <w:left w:val="nil"/>
              <w:bottom w:val="nil"/>
              <w:right w:val="nil"/>
            </w:tcBorders>
            <w:noWrap/>
          </w:tcPr>
          <w:p w14:paraId="49557DFC" w14:textId="75A295D1" w:rsidR="006C5866" w:rsidRPr="00EA545C" w:rsidRDefault="006C5866" w:rsidP="006B05AC">
            <w:pPr>
              <w:cnfStyle w:val="000000000000" w:firstRow="0" w:lastRow="0" w:firstColumn="0" w:lastColumn="0" w:oddVBand="0" w:evenVBand="0" w:oddHBand="0" w:evenHBand="0" w:firstRowFirstColumn="0" w:firstRowLastColumn="0" w:lastRowFirstColumn="0" w:lastRowLastColumn="0"/>
              <w:rPr>
                <w:b/>
                <w:sz w:val="22"/>
              </w:rPr>
            </w:pPr>
            <w:r>
              <w:rPr>
                <w:rFonts w:ascii="Calibri" w:hAnsi="Calibri" w:cs="Calibri"/>
                <w:b/>
                <w:bCs/>
                <w:color w:val="404040"/>
                <w:sz w:val="22"/>
              </w:rPr>
              <w:t>5</w:t>
            </w:r>
            <w:r w:rsidRPr="00EA545C">
              <w:rPr>
                <w:rFonts w:ascii="Calibri" w:hAnsi="Calibri" w:cs="Calibri"/>
                <w:b/>
                <w:bCs/>
                <w:color w:val="404040"/>
                <w:sz w:val="22"/>
              </w:rPr>
              <w:t>,</w:t>
            </w:r>
            <w:r>
              <w:rPr>
                <w:rFonts w:ascii="Calibri" w:hAnsi="Calibri" w:cs="Calibri"/>
                <w:b/>
                <w:bCs/>
                <w:color w:val="404040"/>
                <w:sz w:val="22"/>
              </w:rPr>
              <w:t>506</w:t>
            </w:r>
            <w:r w:rsidRPr="00EA545C">
              <w:rPr>
                <w:rFonts w:ascii="Calibri" w:hAnsi="Calibri" w:cs="Calibri"/>
                <w:b/>
                <w:bCs/>
                <w:color w:val="404040"/>
                <w:sz w:val="22"/>
              </w:rPr>
              <w:t>,</w:t>
            </w:r>
            <w:r>
              <w:rPr>
                <w:rFonts w:ascii="Calibri" w:hAnsi="Calibri" w:cs="Calibri"/>
                <w:b/>
                <w:bCs/>
                <w:color w:val="404040"/>
                <w:sz w:val="22"/>
              </w:rPr>
              <w:t>211</w:t>
            </w:r>
          </w:p>
        </w:tc>
        <w:tc>
          <w:tcPr>
            <w:tcW w:w="1220" w:type="dxa"/>
            <w:tcBorders>
              <w:top w:val="nil"/>
              <w:left w:val="nil"/>
              <w:bottom w:val="nil"/>
              <w:right w:val="nil"/>
            </w:tcBorders>
          </w:tcPr>
          <w:p w14:paraId="1AECA9A6" w14:textId="1B05CD15" w:rsidR="006C5866" w:rsidRPr="00EA545C" w:rsidRDefault="006C5866" w:rsidP="006B05AC">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404040"/>
                <w:sz w:val="22"/>
              </w:rPr>
            </w:pPr>
            <w:r>
              <w:rPr>
                <w:rFonts w:ascii="Calibri" w:hAnsi="Calibri" w:cs="Calibri"/>
                <w:b/>
                <w:bCs/>
                <w:color w:val="404040"/>
                <w:sz w:val="22"/>
              </w:rPr>
              <w:t>5</w:t>
            </w:r>
            <w:r w:rsidRPr="00EA545C">
              <w:rPr>
                <w:rFonts w:ascii="Calibri" w:hAnsi="Calibri" w:cs="Calibri"/>
                <w:b/>
                <w:bCs/>
                <w:color w:val="404040"/>
                <w:sz w:val="22"/>
              </w:rPr>
              <w:t>,</w:t>
            </w:r>
            <w:r>
              <w:rPr>
                <w:rFonts w:ascii="Calibri" w:hAnsi="Calibri" w:cs="Calibri"/>
                <w:b/>
                <w:bCs/>
                <w:color w:val="404040"/>
                <w:sz w:val="22"/>
              </w:rPr>
              <w:t>617</w:t>
            </w:r>
            <w:r w:rsidRPr="00EA545C">
              <w:rPr>
                <w:rFonts w:ascii="Calibri" w:hAnsi="Calibri" w:cs="Calibri"/>
                <w:b/>
                <w:bCs/>
                <w:color w:val="404040"/>
                <w:sz w:val="22"/>
              </w:rPr>
              <w:t>,</w:t>
            </w:r>
            <w:r>
              <w:rPr>
                <w:rFonts w:ascii="Calibri" w:hAnsi="Calibri" w:cs="Calibri"/>
                <w:b/>
                <w:bCs/>
                <w:color w:val="404040"/>
                <w:sz w:val="22"/>
              </w:rPr>
              <w:t>863</w:t>
            </w:r>
            <w:r w:rsidRPr="00EA545C">
              <w:rPr>
                <w:rFonts w:ascii="Calibri" w:hAnsi="Calibri" w:cs="Calibri"/>
                <w:b/>
                <w:bCs/>
                <w:color w:val="404040"/>
                <w:sz w:val="22"/>
              </w:rPr>
              <w:t>*</w:t>
            </w:r>
          </w:p>
        </w:tc>
        <w:tc>
          <w:tcPr>
            <w:tcW w:w="1039" w:type="dxa"/>
            <w:tcBorders>
              <w:top w:val="nil"/>
              <w:left w:val="nil"/>
              <w:bottom w:val="nil"/>
              <w:right w:val="nil"/>
            </w:tcBorders>
          </w:tcPr>
          <w:p w14:paraId="2DC0354C" w14:textId="3866EAE5" w:rsidR="006C5866" w:rsidRPr="00BC74C6" w:rsidRDefault="006C5866" w:rsidP="006B05AC">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404040"/>
                <w:sz w:val="22"/>
              </w:rPr>
            </w:pPr>
            <w:r>
              <w:rPr>
                <w:rFonts w:ascii="Calibri" w:hAnsi="Calibri" w:cs="Calibri"/>
                <w:b/>
                <w:bCs/>
                <w:color w:val="404040"/>
                <w:sz w:val="22"/>
              </w:rPr>
              <w:t>40,340</w:t>
            </w:r>
          </w:p>
        </w:tc>
        <w:tc>
          <w:tcPr>
            <w:tcW w:w="749" w:type="dxa"/>
            <w:tcBorders>
              <w:top w:val="nil"/>
              <w:left w:val="nil"/>
              <w:bottom w:val="nil"/>
              <w:right w:val="nil"/>
            </w:tcBorders>
          </w:tcPr>
          <w:p w14:paraId="5E897915" w14:textId="4ED5A139" w:rsidR="006C5866" w:rsidRPr="00117329" w:rsidRDefault="006208CA" w:rsidP="006B05AC">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404040"/>
                <w:sz w:val="22"/>
              </w:rPr>
            </w:pPr>
            <w:r w:rsidRPr="00117329">
              <w:rPr>
                <w:rFonts w:ascii="Calibri" w:hAnsi="Calibri" w:cs="Calibri"/>
                <w:b/>
                <w:bCs/>
                <w:color w:val="404040"/>
                <w:sz w:val="22"/>
              </w:rPr>
              <w:t>153,</w:t>
            </w:r>
            <w:r w:rsidR="00117329" w:rsidRPr="00117329">
              <w:rPr>
                <w:rFonts w:ascii="Calibri" w:hAnsi="Calibri" w:cs="Calibri"/>
                <w:b/>
                <w:bCs/>
                <w:color w:val="404040"/>
                <w:sz w:val="22"/>
              </w:rPr>
              <w:t>537</w:t>
            </w:r>
          </w:p>
        </w:tc>
        <w:tc>
          <w:tcPr>
            <w:tcW w:w="1134" w:type="dxa"/>
            <w:tcBorders>
              <w:top w:val="nil"/>
              <w:left w:val="nil"/>
              <w:bottom w:val="nil"/>
              <w:right w:val="nil"/>
            </w:tcBorders>
          </w:tcPr>
          <w:p w14:paraId="189537E8" w14:textId="72782325" w:rsidR="006C5866" w:rsidRPr="00BC74C6" w:rsidRDefault="006C5866" w:rsidP="006B05AC">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404040"/>
              </w:rPr>
            </w:pPr>
            <w:r w:rsidRPr="00BC74C6">
              <w:rPr>
                <w:rFonts w:ascii="Calibri" w:hAnsi="Calibri" w:cs="Calibri"/>
                <w:b/>
                <w:bCs/>
                <w:color w:val="404040"/>
                <w:sz w:val="22"/>
              </w:rPr>
              <w:t>5,</w:t>
            </w:r>
            <w:r w:rsidR="00CC6C58">
              <w:rPr>
                <w:rFonts w:ascii="Calibri" w:hAnsi="Calibri" w:cs="Calibri"/>
                <w:b/>
                <w:bCs/>
                <w:color w:val="404040"/>
                <w:sz w:val="22"/>
              </w:rPr>
              <w:t>8</w:t>
            </w:r>
            <w:r w:rsidR="00E14180">
              <w:rPr>
                <w:rFonts w:ascii="Calibri" w:hAnsi="Calibri" w:cs="Calibri"/>
                <w:b/>
                <w:bCs/>
                <w:color w:val="404040"/>
                <w:sz w:val="22"/>
              </w:rPr>
              <w:t>11</w:t>
            </w:r>
            <w:r w:rsidRPr="00BC74C6">
              <w:rPr>
                <w:rFonts w:ascii="Calibri" w:hAnsi="Calibri" w:cs="Calibri"/>
                <w:b/>
                <w:bCs/>
                <w:color w:val="404040"/>
                <w:sz w:val="22"/>
              </w:rPr>
              <w:t>,</w:t>
            </w:r>
            <w:r w:rsidR="00CC6C58">
              <w:rPr>
                <w:rFonts w:ascii="Calibri" w:hAnsi="Calibri" w:cs="Calibri"/>
                <w:b/>
                <w:bCs/>
                <w:color w:val="404040"/>
                <w:sz w:val="22"/>
              </w:rPr>
              <w:t>7</w:t>
            </w:r>
            <w:r w:rsidR="00CA39B7">
              <w:rPr>
                <w:rFonts w:ascii="Calibri" w:hAnsi="Calibri" w:cs="Calibri"/>
                <w:b/>
                <w:bCs/>
                <w:color w:val="404040"/>
                <w:sz w:val="22"/>
              </w:rPr>
              <w:t>40</w:t>
            </w:r>
          </w:p>
        </w:tc>
      </w:tr>
    </w:tbl>
    <w:p w14:paraId="41D29C8F" w14:textId="074A6A2B" w:rsidR="001628A8" w:rsidRDefault="00EE0962" w:rsidP="000E5C90">
      <w:r>
        <w:t xml:space="preserve">*NB this figure is calculated from places delivered between 2006/7 and </w:t>
      </w:r>
      <w:r w:rsidR="00C17A42">
        <w:t>2021/22 and then places booked from 2022/23 onwards</w:t>
      </w:r>
      <w:r w:rsidR="00CE2F93">
        <w:t xml:space="preserve"> as places booked were not reported prior to 2022/23.</w:t>
      </w:r>
    </w:p>
    <w:p w14:paraId="314D01AC" w14:textId="1DBDE612" w:rsidR="00F95CC6" w:rsidRDefault="001257A9" w:rsidP="00D576DA">
      <w:pPr>
        <w:sectPr w:rsidR="00F95CC6" w:rsidSect="00676C8E">
          <w:footerReference w:type="default" r:id="rId13"/>
          <w:pgSz w:w="11907" w:h="16839" w:code="9"/>
          <w:pgMar w:top="2041" w:right="1418" w:bottom="1701" w:left="2007" w:header="720" w:footer="720" w:gutter="0"/>
          <w:cols w:space="708"/>
          <w:docGrid w:linePitch="360"/>
        </w:sectPr>
      </w:pPr>
      <w:r>
        <w:t>**</w:t>
      </w:r>
      <w:r w:rsidR="008731AB" w:rsidRPr="008731AB">
        <w:t>In 202</w:t>
      </w:r>
      <w:r w:rsidR="008731AB">
        <w:t>2</w:t>
      </w:r>
      <w:r w:rsidR="000A19CE">
        <w:t>/23</w:t>
      </w:r>
      <w:r w:rsidR="008731AB" w:rsidRPr="008731AB">
        <w:t xml:space="preserve"> the </w:t>
      </w:r>
      <w:r w:rsidR="000A19CE" w:rsidRPr="008731AB">
        <w:t>Bikeability</w:t>
      </w:r>
      <w:r w:rsidR="008731AB" w:rsidRPr="008731AB">
        <w:t xml:space="preserve"> Trust </w:t>
      </w:r>
      <w:r w:rsidR="0055168F">
        <w:t>began</w:t>
      </w:r>
      <w:r w:rsidR="008731AB" w:rsidRPr="008731AB">
        <w:t xml:space="preserve"> reporting </w:t>
      </w:r>
      <w:r w:rsidR="0055168F">
        <w:t xml:space="preserve">Bikeability statistics </w:t>
      </w:r>
      <w:r w:rsidR="008731AB" w:rsidRPr="008731AB">
        <w:t xml:space="preserve">for London, with places funded by Transport for London. </w:t>
      </w:r>
      <w:r w:rsidR="00AC1B9A">
        <w:t>Th</w:t>
      </w:r>
      <w:r w:rsidR="008731AB" w:rsidRPr="008731AB">
        <w:t xml:space="preserve">e total places for London </w:t>
      </w:r>
      <w:r w:rsidR="00AC1B9A">
        <w:t xml:space="preserve">are reported </w:t>
      </w:r>
      <w:r w:rsidR="000A19CE" w:rsidRPr="008731AB">
        <w:t>separately</w:t>
      </w:r>
      <w:r w:rsidR="008731AB" w:rsidRPr="008731AB">
        <w:t xml:space="preserve"> given</w:t>
      </w:r>
      <w:r w:rsidR="00253A9F">
        <w:t xml:space="preserve"> it has a </w:t>
      </w:r>
      <w:r w:rsidR="005206A0">
        <w:t>different</w:t>
      </w:r>
      <w:r w:rsidR="008731AB" w:rsidRPr="008731AB">
        <w:t xml:space="preserve"> funding source, but have </w:t>
      </w:r>
      <w:r w:rsidR="00AC1B9A">
        <w:t xml:space="preserve">been </w:t>
      </w:r>
      <w:r w:rsidR="008731AB" w:rsidRPr="008731AB">
        <w:t>included in the combined totals table here to show the total places across England. P</w:t>
      </w:r>
      <w:r w:rsidR="00283347">
        <w:t>reviously p</w:t>
      </w:r>
      <w:r w:rsidR="008731AB" w:rsidRPr="008731AB">
        <w:t>laces in London were reported by TfL</w:t>
      </w:r>
      <w:r w:rsidR="00972DD6">
        <w:t>.</w:t>
      </w:r>
    </w:p>
    <w:p w14:paraId="01CBC267" w14:textId="0D934D3D" w:rsidR="001628A8" w:rsidRPr="00E4502E" w:rsidRDefault="001628A8" w:rsidP="00D576DA">
      <w:pPr>
        <w:pStyle w:val="Heading2"/>
        <w:numPr>
          <w:ilvl w:val="0"/>
          <w:numId w:val="0"/>
        </w:numPr>
      </w:pPr>
    </w:p>
    <w:sectPr w:rsidR="001628A8" w:rsidRPr="00E4502E" w:rsidSect="00F95CC6">
      <w:headerReference w:type="default" r:id="rId14"/>
      <w:pgSz w:w="11907" w:h="16839" w:code="9"/>
      <w:pgMar w:top="2041" w:right="1418" w:bottom="1701" w:left="200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E0A81" w14:textId="77777777" w:rsidR="00DE47D5" w:rsidRDefault="00DE47D5" w:rsidP="00397A4D">
      <w:pPr>
        <w:spacing w:after="0" w:line="240" w:lineRule="auto"/>
      </w:pPr>
      <w:r>
        <w:separator/>
      </w:r>
    </w:p>
  </w:endnote>
  <w:endnote w:type="continuationSeparator" w:id="0">
    <w:p w14:paraId="7C402D4F" w14:textId="77777777" w:rsidR="00DE47D5" w:rsidRDefault="00DE47D5" w:rsidP="00397A4D">
      <w:pPr>
        <w:spacing w:after="0" w:line="240" w:lineRule="auto"/>
      </w:pPr>
      <w:r>
        <w:continuationSeparator/>
      </w:r>
    </w:p>
  </w:endnote>
  <w:endnote w:type="continuationNotice" w:id="1">
    <w:p w14:paraId="275BAE3C" w14:textId="77777777" w:rsidR="00DE47D5" w:rsidRDefault="00DE47D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B3E2D" w14:textId="71754D50" w:rsidR="00B2583B" w:rsidRPr="000240EA" w:rsidRDefault="00600BEB" w:rsidP="000240EA">
    <w:pPr>
      <w:pStyle w:val="Footer"/>
    </w:pPr>
    <w:r>
      <w:rPr>
        <w:noProof/>
      </w:rPr>
      <w:drawing>
        <wp:inline distT="0" distB="0" distL="0" distR="0" wp14:anchorId="2842DDC1" wp14:editId="613D757C">
          <wp:extent cx="1238250" cy="495300"/>
          <wp:effectExtent l="0" t="0" r="0" b="0"/>
          <wp:docPr id="1" name="Picture 1" descr="Superfantastic website logo"/>
          <wp:cNvGraphicFramePr/>
          <a:graphic xmlns:a="http://schemas.openxmlformats.org/drawingml/2006/main">
            <a:graphicData uri="http://schemas.openxmlformats.org/drawingml/2006/picture">
              <pic:pic xmlns:pic="http://schemas.openxmlformats.org/drawingml/2006/picture">
                <pic:nvPicPr>
                  <pic:cNvPr id="1" name="Picture 1" descr="Superfantastic website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176" cy="497270"/>
                  </a:xfrm>
                  <a:prstGeom prst="rect">
                    <a:avLst/>
                  </a:prstGeom>
                  <a:noFill/>
                  <a:ln>
                    <a:noFill/>
                  </a:ln>
                </pic:spPr>
              </pic:pic>
            </a:graphicData>
          </a:graphic>
        </wp:inline>
      </w:drawing>
    </w:r>
    <w:r w:rsidR="00B95897">
      <w:t xml:space="preserve"> </w:t>
    </w:r>
    <w:r w:rsidR="000240EA">
      <w:ptab w:relativeTo="margin" w:alignment="right" w:leader="none"/>
    </w:r>
    <w:r w:rsidR="00654F50">
      <w:fldChar w:fldCharType="begin"/>
    </w:r>
    <w:r w:rsidR="00654F50">
      <w:instrText xml:space="preserve"> page </w:instrText>
    </w:r>
    <w:r w:rsidR="00654F50">
      <w:fldChar w:fldCharType="separate"/>
    </w:r>
    <w:r w:rsidR="00F63DEB">
      <w:rPr>
        <w:noProof/>
      </w:rPr>
      <w:t>3</w:t>
    </w:r>
    <w:r w:rsidR="00654F50">
      <w:fldChar w:fldCharType="end"/>
    </w:r>
    <w:r w:rsidR="00654F50">
      <w:t xml:space="preserve"> </w:t>
    </w:r>
    <w:bookmarkStart w:id="2" w:name="bmkOf"/>
    <w:r w:rsidR="00E4502E">
      <w:t>of</w:t>
    </w:r>
    <w:bookmarkEnd w:id="2"/>
    <w:r w:rsidR="00654F50">
      <w:t xml:space="preserve"> </w:t>
    </w:r>
    <w:r>
      <w:fldChar w:fldCharType="begin"/>
    </w:r>
    <w:r>
      <w:instrText>numpages</w:instrText>
    </w:r>
    <w:r>
      <w:fldChar w:fldCharType="separate"/>
    </w:r>
    <w:r w:rsidR="00F63DEB">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88D4E" w14:textId="77777777" w:rsidR="00DE47D5" w:rsidRDefault="00DE47D5" w:rsidP="00397A4D">
      <w:pPr>
        <w:spacing w:after="0" w:line="240" w:lineRule="auto"/>
      </w:pPr>
      <w:r>
        <w:separator/>
      </w:r>
    </w:p>
  </w:footnote>
  <w:footnote w:type="continuationSeparator" w:id="0">
    <w:p w14:paraId="4E6B26F3" w14:textId="77777777" w:rsidR="00DE47D5" w:rsidRDefault="00DE47D5" w:rsidP="00397A4D">
      <w:pPr>
        <w:spacing w:after="0" w:line="240" w:lineRule="auto"/>
      </w:pPr>
      <w:r>
        <w:continuationSeparator/>
      </w:r>
    </w:p>
  </w:footnote>
  <w:footnote w:type="continuationNotice" w:id="1">
    <w:p w14:paraId="529A01F1" w14:textId="77777777" w:rsidR="00DE47D5" w:rsidRDefault="00DE47D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F2879" w14:textId="77777777" w:rsidR="00B078B5" w:rsidRDefault="00B078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620E2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E08230C"/>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27B2210A"/>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9BE1B9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30206FE"/>
    <w:multiLevelType w:val="multilevel"/>
    <w:tmpl w:val="B7AAA946"/>
    <w:styleLink w:val="SDGHeadings"/>
    <w:lvl w:ilvl="0">
      <w:start w:val="1"/>
      <w:numFmt w:val="decimal"/>
      <w:lvlText w:val="%1"/>
      <w:lvlJc w:val="left"/>
      <w:pPr>
        <w:ind w:left="0" w:hanging="567"/>
      </w:pPr>
      <w:rPr>
        <w:rFonts w:hint="default"/>
      </w:rPr>
    </w:lvl>
    <w:lvl w:ilvl="1">
      <w:start w:val="1"/>
      <w:numFmt w:val="decimal"/>
      <w:lvlText w:val="%1.%2"/>
      <w:lvlJc w:val="left"/>
      <w:pPr>
        <w:ind w:left="0" w:hanging="567"/>
      </w:pPr>
      <w:rPr>
        <w:rFonts w:hint="default"/>
      </w:rPr>
    </w:lvl>
    <w:lvl w:ilvl="2">
      <w:start w:val="1"/>
      <w:numFmt w:val="decimal"/>
      <w:lvlText w:val="%1.%2.%3"/>
      <w:lvlJc w:val="left"/>
      <w:pPr>
        <w:ind w:left="0"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3C97294"/>
    <w:multiLevelType w:val="multilevel"/>
    <w:tmpl w:val="7A8E004E"/>
    <w:numStyleLink w:val="SDGAppendixHeadings"/>
  </w:abstractNum>
  <w:abstractNum w:abstractNumId="6" w15:restartNumberingAfterBreak="0">
    <w:nsid w:val="0B6C6902"/>
    <w:multiLevelType w:val="multilevel"/>
    <w:tmpl w:val="3A8682E6"/>
    <w:styleLink w:val="SDGListNumbers"/>
    <w:lvl w:ilvl="0">
      <w:start w:val="1"/>
      <w:numFmt w:val="decimal"/>
      <w:lvlRestart w:val="0"/>
      <w:pStyle w:val="ListNumber"/>
      <w:lvlText w:val="%1."/>
      <w:lvlJc w:val="left"/>
      <w:pPr>
        <w:ind w:left="397" w:hanging="397"/>
      </w:pPr>
      <w:rPr>
        <w:rFonts w:hint="default"/>
      </w:rPr>
    </w:lvl>
    <w:lvl w:ilvl="1">
      <w:start w:val="1"/>
      <w:numFmt w:val="lowerRoman"/>
      <w:pStyle w:val="ListNumber2"/>
      <w:lvlText w:val="%2."/>
      <w:lvlJc w:val="left"/>
      <w:pPr>
        <w:ind w:left="794" w:hanging="397"/>
      </w:pPr>
      <w:rPr>
        <w:rFonts w:hint="default"/>
      </w:rPr>
    </w:lvl>
    <w:lvl w:ilvl="2">
      <w:start w:val="1"/>
      <w:numFmt w:val="lowerLetter"/>
      <w:pStyle w:val="ListNumber3"/>
      <w:lvlText w:val="%3."/>
      <w:lvlJc w:val="left"/>
      <w:pPr>
        <w:ind w:left="1191" w:hanging="397"/>
      </w:pPr>
      <w:rPr>
        <w:rFonts w:hint="default"/>
      </w:rPr>
    </w:lvl>
    <w:lvl w:ilvl="3">
      <w:start w:val="1"/>
      <w:numFmt w:val="decimal"/>
      <w:lvlRestart w:val="1"/>
      <w:lvlText w:val="%1.%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7" w15:restartNumberingAfterBreak="0">
    <w:nsid w:val="182A2AC8"/>
    <w:multiLevelType w:val="multilevel"/>
    <w:tmpl w:val="7A8E004E"/>
    <w:styleLink w:val="SDGAppendixHeadings"/>
    <w:lvl w:ilvl="0">
      <w:start w:val="1"/>
      <w:numFmt w:val="upperLetter"/>
      <w:pStyle w:val="Heading7"/>
      <w:lvlText w:val="%1"/>
      <w:lvlJc w:val="left"/>
      <w:pPr>
        <w:ind w:left="0" w:hanging="567"/>
      </w:pPr>
      <w:rPr>
        <w:rFonts w:hint="default"/>
      </w:rPr>
    </w:lvl>
    <w:lvl w:ilvl="1">
      <w:start w:val="1"/>
      <w:numFmt w:val="decimal"/>
      <w:pStyle w:val="Heading8"/>
      <w:lvlText w:val="%1%2"/>
      <w:lvlJc w:val="left"/>
      <w:pPr>
        <w:ind w:left="0" w:hanging="567"/>
      </w:pPr>
      <w:rPr>
        <w:rFonts w:hint="default"/>
      </w:rPr>
    </w:lvl>
    <w:lvl w:ilvl="2">
      <w:start w:val="1"/>
      <w:numFmt w:val="decimal"/>
      <w:pStyle w:val="Heading9"/>
      <w:lvlText w:val="%1%2.%3"/>
      <w:lvlJc w:val="left"/>
      <w:pPr>
        <w:ind w:left="0" w:hanging="567"/>
      </w:pPr>
      <w:rPr>
        <w:rFonts w:hint="default"/>
      </w:rPr>
    </w:lvl>
    <w:lvl w:ilvl="3">
      <w:start w:val="1"/>
      <w:numFmt w:val="decimal"/>
      <w:lvlText w:val="(%4)"/>
      <w:lvlJc w:val="left"/>
      <w:pPr>
        <w:ind w:left="0" w:hanging="567"/>
      </w:pPr>
      <w:rPr>
        <w:rFonts w:hint="default"/>
      </w:rPr>
    </w:lvl>
    <w:lvl w:ilvl="4">
      <w:start w:val="1"/>
      <w:numFmt w:val="lowerLetter"/>
      <w:lvlText w:val="(%5)"/>
      <w:lvlJc w:val="left"/>
      <w:pPr>
        <w:ind w:left="0" w:hanging="567"/>
      </w:pPr>
      <w:rPr>
        <w:rFonts w:hint="default"/>
      </w:rPr>
    </w:lvl>
    <w:lvl w:ilvl="5">
      <w:start w:val="1"/>
      <w:numFmt w:val="lowerRoman"/>
      <w:lvlText w:val="(%6)"/>
      <w:lvlJc w:val="left"/>
      <w:pPr>
        <w:ind w:left="0" w:hanging="567"/>
      </w:pPr>
      <w:rPr>
        <w:rFonts w:hint="default"/>
      </w:rPr>
    </w:lvl>
    <w:lvl w:ilvl="6">
      <w:start w:val="1"/>
      <w:numFmt w:val="decimal"/>
      <w:lvlText w:val="%7."/>
      <w:lvlJc w:val="left"/>
      <w:pPr>
        <w:ind w:left="0" w:hanging="567"/>
      </w:pPr>
      <w:rPr>
        <w:rFonts w:hint="default"/>
      </w:rPr>
    </w:lvl>
    <w:lvl w:ilvl="7">
      <w:start w:val="1"/>
      <w:numFmt w:val="lowerLetter"/>
      <w:lvlText w:val="%8."/>
      <w:lvlJc w:val="left"/>
      <w:pPr>
        <w:ind w:left="0" w:hanging="567"/>
      </w:pPr>
      <w:rPr>
        <w:rFonts w:hint="default"/>
      </w:rPr>
    </w:lvl>
    <w:lvl w:ilvl="8">
      <w:start w:val="1"/>
      <w:numFmt w:val="lowerRoman"/>
      <w:lvlText w:val="%9."/>
      <w:lvlJc w:val="left"/>
      <w:pPr>
        <w:ind w:left="0" w:hanging="567"/>
      </w:pPr>
      <w:rPr>
        <w:rFonts w:hint="default"/>
      </w:rPr>
    </w:lvl>
  </w:abstractNum>
  <w:abstractNum w:abstractNumId="8" w15:restartNumberingAfterBreak="0">
    <w:nsid w:val="1DF03B89"/>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33654C2"/>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4874524A"/>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4D70F7A"/>
    <w:multiLevelType w:val="multilevel"/>
    <w:tmpl w:val="A3A4749C"/>
    <w:styleLink w:val="SDGBullets"/>
    <w:lvl w:ilvl="0">
      <w:start w:val="1"/>
      <w:numFmt w:val="bullet"/>
      <w:pStyle w:val="ListBullet"/>
      <w:lvlText w:val=""/>
      <w:lvlJc w:val="left"/>
      <w:pPr>
        <w:ind w:left="397" w:hanging="397"/>
      </w:pPr>
      <w:rPr>
        <w:rFonts w:ascii="Symbol" w:hAnsi="Symbol" w:hint="default"/>
        <w:color w:val="AE1031" w:themeColor="text2"/>
      </w:rPr>
    </w:lvl>
    <w:lvl w:ilvl="1">
      <w:start w:val="1"/>
      <w:numFmt w:val="bullet"/>
      <w:pStyle w:val="ListBullet2"/>
      <w:lvlText w:val=""/>
      <w:lvlJc w:val="left"/>
      <w:pPr>
        <w:ind w:left="794" w:hanging="397"/>
      </w:pPr>
      <w:rPr>
        <w:rFonts w:ascii="Symbol" w:hAnsi="Symbol" w:hint="default"/>
        <w:color w:val="57626E" w:themeColor="background2"/>
      </w:rPr>
    </w:lvl>
    <w:lvl w:ilvl="2">
      <w:start w:val="1"/>
      <w:numFmt w:val="bullet"/>
      <w:pStyle w:val="ListBullet3"/>
      <w:lvlText w:val="-"/>
      <w:lvlJc w:val="left"/>
      <w:pPr>
        <w:ind w:left="1191" w:hanging="397"/>
      </w:pPr>
      <w:rPr>
        <w:rFonts w:ascii="Calibri" w:hAnsi="Calibri" w:hint="default"/>
        <w:color w:val="57626E" w:themeColor="background2"/>
      </w:rPr>
    </w:lvl>
    <w:lvl w:ilvl="3">
      <w:start w:val="1"/>
      <w:numFmt w:val="bullet"/>
      <w:lvlText w:val="‟"/>
      <w:lvlJc w:val="left"/>
      <w:pPr>
        <w:ind w:left="1588" w:hanging="397"/>
      </w:pPr>
      <w:rPr>
        <w:rFonts w:ascii="Calibri" w:hAnsi="Calibri" w:hint="default"/>
        <w:color w:val="AE1031" w:themeColor="text2"/>
      </w:rPr>
    </w:lvl>
    <w:lvl w:ilvl="4">
      <w:start w:val="1"/>
      <w:numFmt w:val="bullet"/>
      <w:lvlText w:val="o"/>
      <w:lvlJc w:val="left"/>
      <w:pPr>
        <w:tabs>
          <w:tab w:val="num" w:pos="1496"/>
        </w:tabs>
        <w:ind w:left="1985" w:hanging="397"/>
      </w:pPr>
      <w:rPr>
        <w:rFonts w:ascii="Courier New" w:hAnsi="Courier New" w:cs="Courier New" w:hint="default"/>
      </w:rPr>
    </w:lvl>
    <w:lvl w:ilvl="5">
      <w:start w:val="1"/>
      <w:numFmt w:val="bullet"/>
      <w:lvlText w:val=""/>
      <w:lvlJc w:val="left"/>
      <w:pPr>
        <w:tabs>
          <w:tab w:val="num" w:pos="1780"/>
        </w:tabs>
        <w:ind w:left="2382" w:hanging="397"/>
      </w:pPr>
      <w:rPr>
        <w:rFonts w:ascii="Wingdings" w:hAnsi="Wingdings" w:hint="default"/>
      </w:rPr>
    </w:lvl>
    <w:lvl w:ilvl="6">
      <w:start w:val="1"/>
      <w:numFmt w:val="bullet"/>
      <w:lvlText w:val=""/>
      <w:lvlJc w:val="left"/>
      <w:pPr>
        <w:tabs>
          <w:tab w:val="num" w:pos="2064"/>
        </w:tabs>
        <w:ind w:left="2779" w:hanging="397"/>
      </w:pPr>
      <w:rPr>
        <w:rFonts w:ascii="Symbol" w:hAnsi="Symbol" w:hint="default"/>
      </w:rPr>
    </w:lvl>
    <w:lvl w:ilvl="7">
      <w:start w:val="1"/>
      <w:numFmt w:val="bullet"/>
      <w:lvlText w:val="o"/>
      <w:lvlJc w:val="left"/>
      <w:pPr>
        <w:tabs>
          <w:tab w:val="num" w:pos="2348"/>
        </w:tabs>
        <w:ind w:left="3176" w:hanging="397"/>
      </w:pPr>
      <w:rPr>
        <w:rFonts w:ascii="Courier New" w:hAnsi="Courier New" w:cs="Courier New" w:hint="default"/>
      </w:rPr>
    </w:lvl>
    <w:lvl w:ilvl="8">
      <w:start w:val="1"/>
      <w:numFmt w:val="bullet"/>
      <w:lvlText w:val=""/>
      <w:lvlJc w:val="left"/>
      <w:pPr>
        <w:tabs>
          <w:tab w:val="num" w:pos="2632"/>
        </w:tabs>
        <w:ind w:left="3573" w:hanging="397"/>
      </w:pPr>
      <w:rPr>
        <w:rFonts w:ascii="Wingdings" w:hAnsi="Wingdings" w:hint="default"/>
      </w:rPr>
    </w:lvl>
  </w:abstractNum>
  <w:abstractNum w:abstractNumId="12" w15:restartNumberingAfterBreak="0">
    <w:nsid w:val="5AE971BE"/>
    <w:multiLevelType w:val="multilevel"/>
    <w:tmpl w:val="C030A7C4"/>
    <w:name w:val="SDG Headings"/>
    <w:lvl w:ilvl="0">
      <w:start w:val="1"/>
      <w:numFmt w:val="decimal"/>
      <w:lvlRestart w:val="0"/>
      <w:pStyle w:val="Heading1"/>
      <w:lvlText w:val="%1"/>
      <w:lvlJc w:val="left"/>
      <w:pPr>
        <w:ind w:left="0" w:hanging="850"/>
      </w:pPr>
    </w:lvl>
    <w:lvl w:ilvl="1">
      <w:start w:val="1"/>
      <w:numFmt w:val="decimal"/>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decimal"/>
      <w:lvlRestart w:val="1"/>
      <w:pStyle w:val="NormalNumbered"/>
      <w:lvlText w:val="%1.%4"/>
      <w:lvlJc w:val="left"/>
      <w:pPr>
        <w:ind w:left="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5FD60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61416768">
    <w:abstractNumId w:val="4"/>
  </w:num>
  <w:num w:numId="2" w16cid:durableId="257566998">
    <w:abstractNumId w:val="12"/>
  </w:num>
  <w:num w:numId="3" w16cid:durableId="173082706">
    <w:abstractNumId w:val="10"/>
  </w:num>
  <w:num w:numId="4" w16cid:durableId="584845769">
    <w:abstractNumId w:val="8"/>
  </w:num>
  <w:num w:numId="5" w16cid:durableId="982739657">
    <w:abstractNumId w:val="9"/>
  </w:num>
  <w:num w:numId="6" w16cid:durableId="1589924115">
    <w:abstractNumId w:val="3"/>
  </w:num>
  <w:num w:numId="7" w16cid:durableId="1742174962">
    <w:abstractNumId w:val="2"/>
  </w:num>
  <w:num w:numId="8" w16cid:durableId="1358657105">
    <w:abstractNumId w:val="1"/>
  </w:num>
  <w:num w:numId="9" w16cid:durableId="450054163">
    <w:abstractNumId w:val="0"/>
  </w:num>
  <w:num w:numId="10" w16cid:durableId="1708798057">
    <w:abstractNumId w:val="7"/>
  </w:num>
  <w:num w:numId="11" w16cid:durableId="292448753">
    <w:abstractNumId w:val="5"/>
  </w:num>
  <w:num w:numId="12" w16cid:durableId="1569531135">
    <w:abstractNumId w:val="5"/>
  </w:num>
  <w:num w:numId="13" w16cid:durableId="631640346">
    <w:abstractNumId w:val="11"/>
  </w:num>
  <w:num w:numId="14" w16cid:durableId="1120877002">
    <w:abstractNumId w:val="6"/>
  </w:num>
  <w:num w:numId="15" w16cid:durableId="178102543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02E"/>
    <w:rsid w:val="00000371"/>
    <w:rsid w:val="00003B20"/>
    <w:rsid w:val="00012DC1"/>
    <w:rsid w:val="00015B8E"/>
    <w:rsid w:val="00017BCB"/>
    <w:rsid w:val="00021F93"/>
    <w:rsid w:val="00022EE4"/>
    <w:rsid w:val="00023FCC"/>
    <w:rsid w:val="000240EA"/>
    <w:rsid w:val="00027BE3"/>
    <w:rsid w:val="00030A42"/>
    <w:rsid w:val="00032A4D"/>
    <w:rsid w:val="00037C62"/>
    <w:rsid w:val="000408A8"/>
    <w:rsid w:val="00041181"/>
    <w:rsid w:val="00041560"/>
    <w:rsid w:val="00042A5A"/>
    <w:rsid w:val="00045619"/>
    <w:rsid w:val="00050305"/>
    <w:rsid w:val="00051432"/>
    <w:rsid w:val="000543C8"/>
    <w:rsid w:val="00054FAA"/>
    <w:rsid w:val="000555E6"/>
    <w:rsid w:val="00062055"/>
    <w:rsid w:val="00064869"/>
    <w:rsid w:val="00065DC6"/>
    <w:rsid w:val="000673C7"/>
    <w:rsid w:val="00080A5A"/>
    <w:rsid w:val="00080B68"/>
    <w:rsid w:val="00082581"/>
    <w:rsid w:val="000838C5"/>
    <w:rsid w:val="0008546E"/>
    <w:rsid w:val="00092244"/>
    <w:rsid w:val="000A19CE"/>
    <w:rsid w:val="000A341F"/>
    <w:rsid w:val="000A485F"/>
    <w:rsid w:val="000A5C4E"/>
    <w:rsid w:val="000A5FD9"/>
    <w:rsid w:val="000B070E"/>
    <w:rsid w:val="000B1FBC"/>
    <w:rsid w:val="000B2D12"/>
    <w:rsid w:val="000B500B"/>
    <w:rsid w:val="000C0A6A"/>
    <w:rsid w:val="000C28CD"/>
    <w:rsid w:val="000D4609"/>
    <w:rsid w:val="000D5784"/>
    <w:rsid w:val="000D6765"/>
    <w:rsid w:val="000E1D45"/>
    <w:rsid w:val="000E517C"/>
    <w:rsid w:val="000E5C90"/>
    <w:rsid w:val="000F24B8"/>
    <w:rsid w:val="000F5BAD"/>
    <w:rsid w:val="000F5BB5"/>
    <w:rsid w:val="001008E0"/>
    <w:rsid w:val="001040F0"/>
    <w:rsid w:val="001046CC"/>
    <w:rsid w:val="00112369"/>
    <w:rsid w:val="00112F0F"/>
    <w:rsid w:val="0011340D"/>
    <w:rsid w:val="001153F0"/>
    <w:rsid w:val="0011609F"/>
    <w:rsid w:val="00117329"/>
    <w:rsid w:val="0012197F"/>
    <w:rsid w:val="001246B7"/>
    <w:rsid w:val="00124E94"/>
    <w:rsid w:val="001257A9"/>
    <w:rsid w:val="00125D68"/>
    <w:rsid w:val="001300B6"/>
    <w:rsid w:val="00130DF6"/>
    <w:rsid w:val="0013220B"/>
    <w:rsid w:val="00135698"/>
    <w:rsid w:val="00135BB2"/>
    <w:rsid w:val="00142FB5"/>
    <w:rsid w:val="00152F9A"/>
    <w:rsid w:val="00153869"/>
    <w:rsid w:val="00154F93"/>
    <w:rsid w:val="00156369"/>
    <w:rsid w:val="0015797C"/>
    <w:rsid w:val="001604EA"/>
    <w:rsid w:val="00161DAC"/>
    <w:rsid w:val="001628A8"/>
    <w:rsid w:val="001635A1"/>
    <w:rsid w:val="00163C23"/>
    <w:rsid w:val="00170EB5"/>
    <w:rsid w:val="00174F2D"/>
    <w:rsid w:val="00176641"/>
    <w:rsid w:val="00176C2E"/>
    <w:rsid w:val="00180F83"/>
    <w:rsid w:val="0018125D"/>
    <w:rsid w:val="00187856"/>
    <w:rsid w:val="00187B2F"/>
    <w:rsid w:val="00195D58"/>
    <w:rsid w:val="0019612A"/>
    <w:rsid w:val="001A2255"/>
    <w:rsid w:val="001A247D"/>
    <w:rsid w:val="001A2919"/>
    <w:rsid w:val="001A392A"/>
    <w:rsid w:val="001A3F6A"/>
    <w:rsid w:val="001B0CA0"/>
    <w:rsid w:val="001B1BE5"/>
    <w:rsid w:val="001B4653"/>
    <w:rsid w:val="001B543B"/>
    <w:rsid w:val="001B7DEE"/>
    <w:rsid w:val="001C55EC"/>
    <w:rsid w:val="001D199D"/>
    <w:rsid w:val="001D51EB"/>
    <w:rsid w:val="001D79C4"/>
    <w:rsid w:val="001E4708"/>
    <w:rsid w:val="001E76C3"/>
    <w:rsid w:val="001E7AF8"/>
    <w:rsid w:val="00201443"/>
    <w:rsid w:val="00201E06"/>
    <w:rsid w:val="00204DB3"/>
    <w:rsid w:val="00204F3B"/>
    <w:rsid w:val="002052A8"/>
    <w:rsid w:val="00213AF1"/>
    <w:rsid w:val="00215B91"/>
    <w:rsid w:val="00216329"/>
    <w:rsid w:val="0022162D"/>
    <w:rsid w:val="00221A4D"/>
    <w:rsid w:val="002264D9"/>
    <w:rsid w:val="00242A36"/>
    <w:rsid w:val="00244831"/>
    <w:rsid w:val="00246352"/>
    <w:rsid w:val="002467AF"/>
    <w:rsid w:val="002468D0"/>
    <w:rsid w:val="00251A17"/>
    <w:rsid w:val="00253A9F"/>
    <w:rsid w:val="00254CD6"/>
    <w:rsid w:val="00255B56"/>
    <w:rsid w:val="00255C6B"/>
    <w:rsid w:val="002564D5"/>
    <w:rsid w:val="002600E3"/>
    <w:rsid w:val="00260294"/>
    <w:rsid w:val="00260ABA"/>
    <w:rsid w:val="0026231B"/>
    <w:rsid w:val="00263C2C"/>
    <w:rsid w:val="00264762"/>
    <w:rsid w:val="00266C7B"/>
    <w:rsid w:val="00266E92"/>
    <w:rsid w:val="00267890"/>
    <w:rsid w:val="00271E59"/>
    <w:rsid w:val="00280684"/>
    <w:rsid w:val="00282384"/>
    <w:rsid w:val="00283347"/>
    <w:rsid w:val="00283A8A"/>
    <w:rsid w:val="0028574D"/>
    <w:rsid w:val="002865B8"/>
    <w:rsid w:val="00287D6D"/>
    <w:rsid w:val="0029039D"/>
    <w:rsid w:val="002907A1"/>
    <w:rsid w:val="002945BC"/>
    <w:rsid w:val="002A0641"/>
    <w:rsid w:val="002A2377"/>
    <w:rsid w:val="002A2BE5"/>
    <w:rsid w:val="002A3725"/>
    <w:rsid w:val="002A5576"/>
    <w:rsid w:val="002B69A7"/>
    <w:rsid w:val="002B77DF"/>
    <w:rsid w:val="002C2AE4"/>
    <w:rsid w:val="002C309E"/>
    <w:rsid w:val="002C4B0F"/>
    <w:rsid w:val="002C513D"/>
    <w:rsid w:val="002D068F"/>
    <w:rsid w:val="002D6AB6"/>
    <w:rsid w:val="002D739C"/>
    <w:rsid w:val="002E12DA"/>
    <w:rsid w:val="002E4831"/>
    <w:rsid w:val="002E4B9B"/>
    <w:rsid w:val="002E5186"/>
    <w:rsid w:val="002E6932"/>
    <w:rsid w:val="003013BD"/>
    <w:rsid w:val="0030552D"/>
    <w:rsid w:val="00305AA4"/>
    <w:rsid w:val="0031182E"/>
    <w:rsid w:val="00312A96"/>
    <w:rsid w:val="0031375D"/>
    <w:rsid w:val="003161A7"/>
    <w:rsid w:val="00322746"/>
    <w:rsid w:val="00322F9A"/>
    <w:rsid w:val="00323670"/>
    <w:rsid w:val="00324B12"/>
    <w:rsid w:val="003336F9"/>
    <w:rsid w:val="003368DA"/>
    <w:rsid w:val="0033736F"/>
    <w:rsid w:val="00337F49"/>
    <w:rsid w:val="0035042A"/>
    <w:rsid w:val="003560C4"/>
    <w:rsid w:val="00357B20"/>
    <w:rsid w:val="00361F92"/>
    <w:rsid w:val="00363F79"/>
    <w:rsid w:val="00365347"/>
    <w:rsid w:val="0037311F"/>
    <w:rsid w:val="00373D64"/>
    <w:rsid w:val="00374471"/>
    <w:rsid w:val="00376A29"/>
    <w:rsid w:val="003878B2"/>
    <w:rsid w:val="00397A4D"/>
    <w:rsid w:val="003A0A49"/>
    <w:rsid w:val="003A15D9"/>
    <w:rsid w:val="003B4352"/>
    <w:rsid w:val="003B4472"/>
    <w:rsid w:val="003B4BA4"/>
    <w:rsid w:val="003C023D"/>
    <w:rsid w:val="003C18CC"/>
    <w:rsid w:val="003C2B57"/>
    <w:rsid w:val="003C2EA9"/>
    <w:rsid w:val="003C4DAB"/>
    <w:rsid w:val="003D0D6E"/>
    <w:rsid w:val="003D0E33"/>
    <w:rsid w:val="003D1416"/>
    <w:rsid w:val="003D38DE"/>
    <w:rsid w:val="003D66D9"/>
    <w:rsid w:val="003E107C"/>
    <w:rsid w:val="003E5639"/>
    <w:rsid w:val="003E7922"/>
    <w:rsid w:val="003F2155"/>
    <w:rsid w:val="00400B68"/>
    <w:rsid w:val="0040119F"/>
    <w:rsid w:val="004022B2"/>
    <w:rsid w:val="004051FE"/>
    <w:rsid w:val="00407830"/>
    <w:rsid w:val="00417AAC"/>
    <w:rsid w:val="00417DB3"/>
    <w:rsid w:val="0042233A"/>
    <w:rsid w:val="004236BA"/>
    <w:rsid w:val="0042660A"/>
    <w:rsid w:val="00435E2E"/>
    <w:rsid w:val="00437076"/>
    <w:rsid w:val="00446973"/>
    <w:rsid w:val="004516AA"/>
    <w:rsid w:val="004571A8"/>
    <w:rsid w:val="0045741A"/>
    <w:rsid w:val="00457709"/>
    <w:rsid w:val="00457AB3"/>
    <w:rsid w:val="00460E8F"/>
    <w:rsid w:val="00463873"/>
    <w:rsid w:val="00465BE1"/>
    <w:rsid w:val="00470871"/>
    <w:rsid w:val="00470BA4"/>
    <w:rsid w:val="00470E92"/>
    <w:rsid w:val="004770B2"/>
    <w:rsid w:val="00483EE8"/>
    <w:rsid w:val="004862F0"/>
    <w:rsid w:val="00486608"/>
    <w:rsid w:val="0048704B"/>
    <w:rsid w:val="00491E47"/>
    <w:rsid w:val="00492A32"/>
    <w:rsid w:val="00493AA0"/>
    <w:rsid w:val="00494682"/>
    <w:rsid w:val="00495F87"/>
    <w:rsid w:val="004A01A9"/>
    <w:rsid w:val="004A4410"/>
    <w:rsid w:val="004A6BEB"/>
    <w:rsid w:val="004A71FE"/>
    <w:rsid w:val="004A7496"/>
    <w:rsid w:val="004B19F4"/>
    <w:rsid w:val="004B5D44"/>
    <w:rsid w:val="004B74D6"/>
    <w:rsid w:val="004B7E68"/>
    <w:rsid w:val="004C4807"/>
    <w:rsid w:val="004C6AC1"/>
    <w:rsid w:val="004C71CD"/>
    <w:rsid w:val="004D00FB"/>
    <w:rsid w:val="004D0226"/>
    <w:rsid w:val="004D3573"/>
    <w:rsid w:val="004D3814"/>
    <w:rsid w:val="004D481D"/>
    <w:rsid w:val="004E1777"/>
    <w:rsid w:val="004E2206"/>
    <w:rsid w:val="004E3DC6"/>
    <w:rsid w:val="004E4E53"/>
    <w:rsid w:val="004E559D"/>
    <w:rsid w:val="004E6410"/>
    <w:rsid w:val="004E675B"/>
    <w:rsid w:val="004F078F"/>
    <w:rsid w:val="004F0F35"/>
    <w:rsid w:val="004F29D8"/>
    <w:rsid w:val="0050276B"/>
    <w:rsid w:val="00502FFF"/>
    <w:rsid w:val="005067C5"/>
    <w:rsid w:val="00513C5F"/>
    <w:rsid w:val="005201CC"/>
    <w:rsid w:val="005206A0"/>
    <w:rsid w:val="00523034"/>
    <w:rsid w:val="00525EAC"/>
    <w:rsid w:val="00527884"/>
    <w:rsid w:val="0053027B"/>
    <w:rsid w:val="0053594A"/>
    <w:rsid w:val="005443CE"/>
    <w:rsid w:val="00547F3A"/>
    <w:rsid w:val="00550A47"/>
    <w:rsid w:val="00551374"/>
    <w:rsid w:val="0055168F"/>
    <w:rsid w:val="00552F61"/>
    <w:rsid w:val="00553D8E"/>
    <w:rsid w:val="005540A5"/>
    <w:rsid w:val="00566FC3"/>
    <w:rsid w:val="00567ABA"/>
    <w:rsid w:val="00572F20"/>
    <w:rsid w:val="005753E9"/>
    <w:rsid w:val="005762C2"/>
    <w:rsid w:val="00577C83"/>
    <w:rsid w:val="00580582"/>
    <w:rsid w:val="00583CDC"/>
    <w:rsid w:val="0058471B"/>
    <w:rsid w:val="0058692F"/>
    <w:rsid w:val="00586996"/>
    <w:rsid w:val="00590058"/>
    <w:rsid w:val="00591630"/>
    <w:rsid w:val="005A27FC"/>
    <w:rsid w:val="005B2E33"/>
    <w:rsid w:val="005B439E"/>
    <w:rsid w:val="005C1D5F"/>
    <w:rsid w:val="005D296A"/>
    <w:rsid w:val="005D738F"/>
    <w:rsid w:val="005E6E79"/>
    <w:rsid w:val="005F31E7"/>
    <w:rsid w:val="005F3328"/>
    <w:rsid w:val="00600BEB"/>
    <w:rsid w:val="0060167D"/>
    <w:rsid w:val="00602190"/>
    <w:rsid w:val="00603243"/>
    <w:rsid w:val="0061158F"/>
    <w:rsid w:val="00613455"/>
    <w:rsid w:val="006208CA"/>
    <w:rsid w:val="00624E70"/>
    <w:rsid w:val="00630248"/>
    <w:rsid w:val="006315F7"/>
    <w:rsid w:val="006319CD"/>
    <w:rsid w:val="0064022F"/>
    <w:rsid w:val="00645D7F"/>
    <w:rsid w:val="00647F80"/>
    <w:rsid w:val="006500FF"/>
    <w:rsid w:val="006522CB"/>
    <w:rsid w:val="00652FDC"/>
    <w:rsid w:val="00654F50"/>
    <w:rsid w:val="006612B3"/>
    <w:rsid w:val="00663AEB"/>
    <w:rsid w:val="006642B8"/>
    <w:rsid w:val="00670CA8"/>
    <w:rsid w:val="00671849"/>
    <w:rsid w:val="006748BE"/>
    <w:rsid w:val="00674E47"/>
    <w:rsid w:val="00676564"/>
    <w:rsid w:val="006766D6"/>
    <w:rsid w:val="00676C8E"/>
    <w:rsid w:val="00677691"/>
    <w:rsid w:val="00677B1F"/>
    <w:rsid w:val="00681315"/>
    <w:rsid w:val="006814C0"/>
    <w:rsid w:val="00685F83"/>
    <w:rsid w:val="00687D87"/>
    <w:rsid w:val="00690B75"/>
    <w:rsid w:val="0069114D"/>
    <w:rsid w:val="00691809"/>
    <w:rsid w:val="00694CED"/>
    <w:rsid w:val="006A320B"/>
    <w:rsid w:val="006A4AC6"/>
    <w:rsid w:val="006A4C90"/>
    <w:rsid w:val="006A7F74"/>
    <w:rsid w:val="006B0464"/>
    <w:rsid w:val="006B05AC"/>
    <w:rsid w:val="006B2101"/>
    <w:rsid w:val="006B261A"/>
    <w:rsid w:val="006B2E6A"/>
    <w:rsid w:val="006B41CF"/>
    <w:rsid w:val="006B533D"/>
    <w:rsid w:val="006C31C6"/>
    <w:rsid w:val="006C57D5"/>
    <w:rsid w:val="006C5866"/>
    <w:rsid w:val="006C660C"/>
    <w:rsid w:val="006D01C3"/>
    <w:rsid w:val="006D4535"/>
    <w:rsid w:val="006D54AD"/>
    <w:rsid w:val="006D6E5B"/>
    <w:rsid w:val="006E3986"/>
    <w:rsid w:val="006F0B30"/>
    <w:rsid w:val="006F39CF"/>
    <w:rsid w:val="006F642E"/>
    <w:rsid w:val="00700670"/>
    <w:rsid w:val="00702B4E"/>
    <w:rsid w:val="00703D94"/>
    <w:rsid w:val="00704850"/>
    <w:rsid w:val="00706170"/>
    <w:rsid w:val="007063F7"/>
    <w:rsid w:val="00710942"/>
    <w:rsid w:val="007115A7"/>
    <w:rsid w:val="00716402"/>
    <w:rsid w:val="00717604"/>
    <w:rsid w:val="0072469D"/>
    <w:rsid w:val="007308B9"/>
    <w:rsid w:val="0073652B"/>
    <w:rsid w:val="00737755"/>
    <w:rsid w:val="007402F7"/>
    <w:rsid w:val="00742030"/>
    <w:rsid w:val="00745E0C"/>
    <w:rsid w:val="0075081F"/>
    <w:rsid w:val="007547DB"/>
    <w:rsid w:val="007604A9"/>
    <w:rsid w:val="0076384F"/>
    <w:rsid w:val="00773D30"/>
    <w:rsid w:val="00776501"/>
    <w:rsid w:val="00780342"/>
    <w:rsid w:val="00780EBE"/>
    <w:rsid w:val="007812FB"/>
    <w:rsid w:val="00781970"/>
    <w:rsid w:val="00783F39"/>
    <w:rsid w:val="007850F2"/>
    <w:rsid w:val="00785D6C"/>
    <w:rsid w:val="00787A1B"/>
    <w:rsid w:val="00792787"/>
    <w:rsid w:val="007B0B29"/>
    <w:rsid w:val="007B14F1"/>
    <w:rsid w:val="007B1F7B"/>
    <w:rsid w:val="007B6AC1"/>
    <w:rsid w:val="007B6BD0"/>
    <w:rsid w:val="007C2B30"/>
    <w:rsid w:val="007C3D4F"/>
    <w:rsid w:val="007D008A"/>
    <w:rsid w:val="007D3D76"/>
    <w:rsid w:val="007E2651"/>
    <w:rsid w:val="007E2D1D"/>
    <w:rsid w:val="007E6784"/>
    <w:rsid w:val="00801A0D"/>
    <w:rsid w:val="00803983"/>
    <w:rsid w:val="00810805"/>
    <w:rsid w:val="00811DE5"/>
    <w:rsid w:val="00816203"/>
    <w:rsid w:val="00823EF2"/>
    <w:rsid w:val="0082488B"/>
    <w:rsid w:val="00825F4C"/>
    <w:rsid w:val="00835DC0"/>
    <w:rsid w:val="00840F04"/>
    <w:rsid w:val="0084458F"/>
    <w:rsid w:val="008454F4"/>
    <w:rsid w:val="00846C81"/>
    <w:rsid w:val="0084766D"/>
    <w:rsid w:val="0085111A"/>
    <w:rsid w:val="0085202D"/>
    <w:rsid w:val="00852702"/>
    <w:rsid w:val="00856415"/>
    <w:rsid w:val="0085733F"/>
    <w:rsid w:val="00865558"/>
    <w:rsid w:val="00865831"/>
    <w:rsid w:val="00865E1C"/>
    <w:rsid w:val="008731AB"/>
    <w:rsid w:val="008744F6"/>
    <w:rsid w:val="00880610"/>
    <w:rsid w:val="008809F0"/>
    <w:rsid w:val="00882CB3"/>
    <w:rsid w:val="00883063"/>
    <w:rsid w:val="00885FFF"/>
    <w:rsid w:val="0088717D"/>
    <w:rsid w:val="00890A33"/>
    <w:rsid w:val="00891E5A"/>
    <w:rsid w:val="008921BA"/>
    <w:rsid w:val="00893CED"/>
    <w:rsid w:val="008A36CF"/>
    <w:rsid w:val="008A47FF"/>
    <w:rsid w:val="008B0442"/>
    <w:rsid w:val="008B09A6"/>
    <w:rsid w:val="008B2274"/>
    <w:rsid w:val="008B4CE6"/>
    <w:rsid w:val="008B7E2F"/>
    <w:rsid w:val="008D079E"/>
    <w:rsid w:val="008D7DA6"/>
    <w:rsid w:val="008E2A27"/>
    <w:rsid w:val="008E44F1"/>
    <w:rsid w:val="008F04B5"/>
    <w:rsid w:val="008F0F19"/>
    <w:rsid w:val="008F2BA3"/>
    <w:rsid w:val="008F4B1A"/>
    <w:rsid w:val="00904CD5"/>
    <w:rsid w:val="009103F7"/>
    <w:rsid w:val="00911068"/>
    <w:rsid w:val="009126B5"/>
    <w:rsid w:val="00912C7A"/>
    <w:rsid w:val="009130DF"/>
    <w:rsid w:val="00913109"/>
    <w:rsid w:val="009172D0"/>
    <w:rsid w:val="009236C0"/>
    <w:rsid w:val="00925D98"/>
    <w:rsid w:val="009277A2"/>
    <w:rsid w:val="00927D66"/>
    <w:rsid w:val="00933453"/>
    <w:rsid w:val="009354A5"/>
    <w:rsid w:val="00940406"/>
    <w:rsid w:val="00940ACE"/>
    <w:rsid w:val="00943395"/>
    <w:rsid w:val="009525B8"/>
    <w:rsid w:val="00952FB1"/>
    <w:rsid w:val="00953EA4"/>
    <w:rsid w:val="0095591E"/>
    <w:rsid w:val="009565D0"/>
    <w:rsid w:val="00956A82"/>
    <w:rsid w:val="009616EC"/>
    <w:rsid w:val="00962096"/>
    <w:rsid w:val="00962BB0"/>
    <w:rsid w:val="00965759"/>
    <w:rsid w:val="00965F6F"/>
    <w:rsid w:val="00972DD6"/>
    <w:rsid w:val="00973C4B"/>
    <w:rsid w:val="00983FB4"/>
    <w:rsid w:val="00984638"/>
    <w:rsid w:val="00994276"/>
    <w:rsid w:val="00995E91"/>
    <w:rsid w:val="009962F7"/>
    <w:rsid w:val="00997CBB"/>
    <w:rsid w:val="00997F84"/>
    <w:rsid w:val="009A3EF2"/>
    <w:rsid w:val="009A4799"/>
    <w:rsid w:val="009A595B"/>
    <w:rsid w:val="009B4C91"/>
    <w:rsid w:val="009B529D"/>
    <w:rsid w:val="009B6489"/>
    <w:rsid w:val="009B7DC0"/>
    <w:rsid w:val="009C03BA"/>
    <w:rsid w:val="009C17A2"/>
    <w:rsid w:val="009C3705"/>
    <w:rsid w:val="009D4F63"/>
    <w:rsid w:val="009D7432"/>
    <w:rsid w:val="009E370B"/>
    <w:rsid w:val="009E4147"/>
    <w:rsid w:val="009E438C"/>
    <w:rsid w:val="009E43C9"/>
    <w:rsid w:val="009E6417"/>
    <w:rsid w:val="009F6554"/>
    <w:rsid w:val="009F6DD3"/>
    <w:rsid w:val="00A014A6"/>
    <w:rsid w:val="00A04393"/>
    <w:rsid w:val="00A04A03"/>
    <w:rsid w:val="00A10B04"/>
    <w:rsid w:val="00A11176"/>
    <w:rsid w:val="00A11288"/>
    <w:rsid w:val="00A15586"/>
    <w:rsid w:val="00A15F68"/>
    <w:rsid w:val="00A205B8"/>
    <w:rsid w:val="00A23107"/>
    <w:rsid w:val="00A24557"/>
    <w:rsid w:val="00A305BE"/>
    <w:rsid w:val="00A31655"/>
    <w:rsid w:val="00A316DB"/>
    <w:rsid w:val="00A31A5A"/>
    <w:rsid w:val="00A31AE2"/>
    <w:rsid w:val="00A31B1A"/>
    <w:rsid w:val="00A349B7"/>
    <w:rsid w:val="00A3536B"/>
    <w:rsid w:val="00A36F2E"/>
    <w:rsid w:val="00A413AE"/>
    <w:rsid w:val="00A4152A"/>
    <w:rsid w:val="00A42194"/>
    <w:rsid w:val="00A44A3C"/>
    <w:rsid w:val="00A45C8E"/>
    <w:rsid w:val="00A45F40"/>
    <w:rsid w:val="00A5295C"/>
    <w:rsid w:val="00A55BC7"/>
    <w:rsid w:val="00A607DA"/>
    <w:rsid w:val="00A64BA7"/>
    <w:rsid w:val="00A65086"/>
    <w:rsid w:val="00A651F7"/>
    <w:rsid w:val="00A711EB"/>
    <w:rsid w:val="00A7263F"/>
    <w:rsid w:val="00A727BD"/>
    <w:rsid w:val="00A7291D"/>
    <w:rsid w:val="00A754E0"/>
    <w:rsid w:val="00A769BE"/>
    <w:rsid w:val="00A815FE"/>
    <w:rsid w:val="00A8454E"/>
    <w:rsid w:val="00A865D2"/>
    <w:rsid w:val="00A86C58"/>
    <w:rsid w:val="00A92BC8"/>
    <w:rsid w:val="00A92CC3"/>
    <w:rsid w:val="00A9351D"/>
    <w:rsid w:val="00A95D73"/>
    <w:rsid w:val="00A960F6"/>
    <w:rsid w:val="00A9776C"/>
    <w:rsid w:val="00AA1595"/>
    <w:rsid w:val="00AA2C5F"/>
    <w:rsid w:val="00AA43EA"/>
    <w:rsid w:val="00AA52C8"/>
    <w:rsid w:val="00AA6471"/>
    <w:rsid w:val="00AA7BDB"/>
    <w:rsid w:val="00AB13F3"/>
    <w:rsid w:val="00AB34FA"/>
    <w:rsid w:val="00AB40D3"/>
    <w:rsid w:val="00AB41A2"/>
    <w:rsid w:val="00AB6520"/>
    <w:rsid w:val="00AB7309"/>
    <w:rsid w:val="00AC08CD"/>
    <w:rsid w:val="00AC1B9A"/>
    <w:rsid w:val="00AC26E2"/>
    <w:rsid w:val="00AC39E1"/>
    <w:rsid w:val="00AC5B7B"/>
    <w:rsid w:val="00AD7972"/>
    <w:rsid w:val="00AE43E0"/>
    <w:rsid w:val="00AE7471"/>
    <w:rsid w:val="00AE7532"/>
    <w:rsid w:val="00AF05F7"/>
    <w:rsid w:val="00AF2E0A"/>
    <w:rsid w:val="00B02821"/>
    <w:rsid w:val="00B03261"/>
    <w:rsid w:val="00B033E0"/>
    <w:rsid w:val="00B06E99"/>
    <w:rsid w:val="00B0731C"/>
    <w:rsid w:val="00B078B5"/>
    <w:rsid w:val="00B07D97"/>
    <w:rsid w:val="00B17830"/>
    <w:rsid w:val="00B21C57"/>
    <w:rsid w:val="00B24A43"/>
    <w:rsid w:val="00B251F7"/>
    <w:rsid w:val="00B2583B"/>
    <w:rsid w:val="00B25E9C"/>
    <w:rsid w:val="00B267DE"/>
    <w:rsid w:val="00B34AC9"/>
    <w:rsid w:val="00B40442"/>
    <w:rsid w:val="00B43B05"/>
    <w:rsid w:val="00B45BBE"/>
    <w:rsid w:val="00B51822"/>
    <w:rsid w:val="00B565FA"/>
    <w:rsid w:val="00B60BEB"/>
    <w:rsid w:val="00B657C7"/>
    <w:rsid w:val="00B670DF"/>
    <w:rsid w:val="00B67CA4"/>
    <w:rsid w:val="00B7203A"/>
    <w:rsid w:val="00B751BC"/>
    <w:rsid w:val="00B752B8"/>
    <w:rsid w:val="00B815BF"/>
    <w:rsid w:val="00B841D8"/>
    <w:rsid w:val="00B842DD"/>
    <w:rsid w:val="00B84A9F"/>
    <w:rsid w:val="00B90F98"/>
    <w:rsid w:val="00B9162C"/>
    <w:rsid w:val="00B91810"/>
    <w:rsid w:val="00B93AB5"/>
    <w:rsid w:val="00B95897"/>
    <w:rsid w:val="00B963C1"/>
    <w:rsid w:val="00BA06B3"/>
    <w:rsid w:val="00BA37FA"/>
    <w:rsid w:val="00BB05D6"/>
    <w:rsid w:val="00BB5501"/>
    <w:rsid w:val="00BB5CA8"/>
    <w:rsid w:val="00BC1729"/>
    <w:rsid w:val="00BC2B4A"/>
    <w:rsid w:val="00BC3CC6"/>
    <w:rsid w:val="00BC7395"/>
    <w:rsid w:val="00BC74C6"/>
    <w:rsid w:val="00BC7B4A"/>
    <w:rsid w:val="00BD17CE"/>
    <w:rsid w:val="00BD3A9A"/>
    <w:rsid w:val="00BE2D0D"/>
    <w:rsid w:val="00BE4D42"/>
    <w:rsid w:val="00BE5514"/>
    <w:rsid w:val="00BF0A4A"/>
    <w:rsid w:val="00BF0CAD"/>
    <w:rsid w:val="00BF0EB1"/>
    <w:rsid w:val="00BF2749"/>
    <w:rsid w:val="00BF3C5A"/>
    <w:rsid w:val="00BF468F"/>
    <w:rsid w:val="00BF5EEE"/>
    <w:rsid w:val="00BF75C2"/>
    <w:rsid w:val="00C00231"/>
    <w:rsid w:val="00C02701"/>
    <w:rsid w:val="00C02A87"/>
    <w:rsid w:val="00C04252"/>
    <w:rsid w:val="00C05F30"/>
    <w:rsid w:val="00C1025F"/>
    <w:rsid w:val="00C10330"/>
    <w:rsid w:val="00C107BC"/>
    <w:rsid w:val="00C1126D"/>
    <w:rsid w:val="00C14BBA"/>
    <w:rsid w:val="00C17A42"/>
    <w:rsid w:val="00C246DB"/>
    <w:rsid w:val="00C24AA5"/>
    <w:rsid w:val="00C25706"/>
    <w:rsid w:val="00C26FAC"/>
    <w:rsid w:val="00C34B6C"/>
    <w:rsid w:val="00C41068"/>
    <w:rsid w:val="00C412BE"/>
    <w:rsid w:val="00C42E4E"/>
    <w:rsid w:val="00C5097D"/>
    <w:rsid w:val="00C52359"/>
    <w:rsid w:val="00C634D4"/>
    <w:rsid w:val="00C663DB"/>
    <w:rsid w:val="00C67698"/>
    <w:rsid w:val="00C70B5B"/>
    <w:rsid w:val="00C74562"/>
    <w:rsid w:val="00C75474"/>
    <w:rsid w:val="00C76519"/>
    <w:rsid w:val="00C777E9"/>
    <w:rsid w:val="00C827A8"/>
    <w:rsid w:val="00C85EC2"/>
    <w:rsid w:val="00C86A35"/>
    <w:rsid w:val="00C870BD"/>
    <w:rsid w:val="00C945BD"/>
    <w:rsid w:val="00CA1B0B"/>
    <w:rsid w:val="00CA1FA1"/>
    <w:rsid w:val="00CA39B7"/>
    <w:rsid w:val="00CA447A"/>
    <w:rsid w:val="00CA627F"/>
    <w:rsid w:val="00CA63BB"/>
    <w:rsid w:val="00CA6ECF"/>
    <w:rsid w:val="00CA74DF"/>
    <w:rsid w:val="00CB0AE6"/>
    <w:rsid w:val="00CB2DBE"/>
    <w:rsid w:val="00CB30AE"/>
    <w:rsid w:val="00CB3707"/>
    <w:rsid w:val="00CB370F"/>
    <w:rsid w:val="00CB3EF2"/>
    <w:rsid w:val="00CB3F17"/>
    <w:rsid w:val="00CB4207"/>
    <w:rsid w:val="00CC3685"/>
    <w:rsid w:val="00CC4FB0"/>
    <w:rsid w:val="00CC6C58"/>
    <w:rsid w:val="00CD769D"/>
    <w:rsid w:val="00CD7D2A"/>
    <w:rsid w:val="00CE0D2C"/>
    <w:rsid w:val="00CE2F93"/>
    <w:rsid w:val="00CE5BA8"/>
    <w:rsid w:val="00CF041B"/>
    <w:rsid w:val="00CF3740"/>
    <w:rsid w:val="00CF3CB4"/>
    <w:rsid w:val="00CF616A"/>
    <w:rsid w:val="00CF64D8"/>
    <w:rsid w:val="00CF6568"/>
    <w:rsid w:val="00CF6F98"/>
    <w:rsid w:val="00CF7367"/>
    <w:rsid w:val="00D0125D"/>
    <w:rsid w:val="00D0335B"/>
    <w:rsid w:val="00D05AEC"/>
    <w:rsid w:val="00D0788D"/>
    <w:rsid w:val="00D119A4"/>
    <w:rsid w:val="00D132B1"/>
    <w:rsid w:val="00D22C9B"/>
    <w:rsid w:val="00D24D20"/>
    <w:rsid w:val="00D25F10"/>
    <w:rsid w:val="00D276AB"/>
    <w:rsid w:val="00D3731E"/>
    <w:rsid w:val="00D444F7"/>
    <w:rsid w:val="00D44612"/>
    <w:rsid w:val="00D450E5"/>
    <w:rsid w:val="00D50561"/>
    <w:rsid w:val="00D540C2"/>
    <w:rsid w:val="00D576DA"/>
    <w:rsid w:val="00D61555"/>
    <w:rsid w:val="00D61994"/>
    <w:rsid w:val="00D66D8D"/>
    <w:rsid w:val="00D70C26"/>
    <w:rsid w:val="00D72F74"/>
    <w:rsid w:val="00D73AC3"/>
    <w:rsid w:val="00D7452C"/>
    <w:rsid w:val="00D75247"/>
    <w:rsid w:val="00D7664F"/>
    <w:rsid w:val="00D76726"/>
    <w:rsid w:val="00D801A0"/>
    <w:rsid w:val="00D84B4A"/>
    <w:rsid w:val="00D8663A"/>
    <w:rsid w:val="00D8667F"/>
    <w:rsid w:val="00D93E39"/>
    <w:rsid w:val="00DA194A"/>
    <w:rsid w:val="00DA20EF"/>
    <w:rsid w:val="00DA42F8"/>
    <w:rsid w:val="00DB0FF2"/>
    <w:rsid w:val="00DB16FF"/>
    <w:rsid w:val="00DB2887"/>
    <w:rsid w:val="00DB395B"/>
    <w:rsid w:val="00DC33AD"/>
    <w:rsid w:val="00DC4A01"/>
    <w:rsid w:val="00DD3676"/>
    <w:rsid w:val="00DD6C52"/>
    <w:rsid w:val="00DE47D5"/>
    <w:rsid w:val="00DF0489"/>
    <w:rsid w:val="00DF04DC"/>
    <w:rsid w:val="00DF308F"/>
    <w:rsid w:val="00DF43DB"/>
    <w:rsid w:val="00DF6FAB"/>
    <w:rsid w:val="00E012B0"/>
    <w:rsid w:val="00E02C96"/>
    <w:rsid w:val="00E02E45"/>
    <w:rsid w:val="00E031C8"/>
    <w:rsid w:val="00E036E5"/>
    <w:rsid w:val="00E06A6C"/>
    <w:rsid w:val="00E06F33"/>
    <w:rsid w:val="00E14180"/>
    <w:rsid w:val="00E1565C"/>
    <w:rsid w:val="00E22F4D"/>
    <w:rsid w:val="00E2367F"/>
    <w:rsid w:val="00E26C18"/>
    <w:rsid w:val="00E350BF"/>
    <w:rsid w:val="00E371E1"/>
    <w:rsid w:val="00E446F4"/>
    <w:rsid w:val="00E44C8D"/>
    <w:rsid w:val="00E4502E"/>
    <w:rsid w:val="00E5003B"/>
    <w:rsid w:val="00E55B5B"/>
    <w:rsid w:val="00E57846"/>
    <w:rsid w:val="00E60A3C"/>
    <w:rsid w:val="00E6263E"/>
    <w:rsid w:val="00E665CC"/>
    <w:rsid w:val="00E71DAB"/>
    <w:rsid w:val="00E74205"/>
    <w:rsid w:val="00E74DFD"/>
    <w:rsid w:val="00E750BF"/>
    <w:rsid w:val="00E76E5B"/>
    <w:rsid w:val="00E8304A"/>
    <w:rsid w:val="00E83317"/>
    <w:rsid w:val="00E918F5"/>
    <w:rsid w:val="00E95676"/>
    <w:rsid w:val="00EA48E3"/>
    <w:rsid w:val="00EA545C"/>
    <w:rsid w:val="00EA725E"/>
    <w:rsid w:val="00EB556C"/>
    <w:rsid w:val="00EC153B"/>
    <w:rsid w:val="00EC4930"/>
    <w:rsid w:val="00EC5B1B"/>
    <w:rsid w:val="00EC6D45"/>
    <w:rsid w:val="00EC7876"/>
    <w:rsid w:val="00ED0E79"/>
    <w:rsid w:val="00ED3251"/>
    <w:rsid w:val="00ED4219"/>
    <w:rsid w:val="00ED5921"/>
    <w:rsid w:val="00ED67B8"/>
    <w:rsid w:val="00ED72DC"/>
    <w:rsid w:val="00EE0962"/>
    <w:rsid w:val="00EE1971"/>
    <w:rsid w:val="00EE2C0D"/>
    <w:rsid w:val="00EF3DF8"/>
    <w:rsid w:val="00EF5CF8"/>
    <w:rsid w:val="00F03899"/>
    <w:rsid w:val="00F04EF5"/>
    <w:rsid w:val="00F066DA"/>
    <w:rsid w:val="00F110C3"/>
    <w:rsid w:val="00F13966"/>
    <w:rsid w:val="00F1475A"/>
    <w:rsid w:val="00F15FB2"/>
    <w:rsid w:val="00F1618D"/>
    <w:rsid w:val="00F2093A"/>
    <w:rsid w:val="00F2095B"/>
    <w:rsid w:val="00F22960"/>
    <w:rsid w:val="00F27666"/>
    <w:rsid w:val="00F32400"/>
    <w:rsid w:val="00F33931"/>
    <w:rsid w:val="00F36ACB"/>
    <w:rsid w:val="00F41006"/>
    <w:rsid w:val="00F429F7"/>
    <w:rsid w:val="00F43296"/>
    <w:rsid w:val="00F433C0"/>
    <w:rsid w:val="00F50139"/>
    <w:rsid w:val="00F50AAD"/>
    <w:rsid w:val="00F50FEC"/>
    <w:rsid w:val="00F518B1"/>
    <w:rsid w:val="00F544B0"/>
    <w:rsid w:val="00F54DAC"/>
    <w:rsid w:val="00F63DEB"/>
    <w:rsid w:val="00F65965"/>
    <w:rsid w:val="00F715D3"/>
    <w:rsid w:val="00F72986"/>
    <w:rsid w:val="00F72D2F"/>
    <w:rsid w:val="00F73FD5"/>
    <w:rsid w:val="00F74842"/>
    <w:rsid w:val="00F8768B"/>
    <w:rsid w:val="00F921E4"/>
    <w:rsid w:val="00F923F8"/>
    <w:rsid w:val="00F95CC6"/>
    <w:rsid w:val="00FA27FA"/>
    <w:rsid w:val="00FB1E9D"/>
    <w:rsid w:val="00FB2B46"/>
    <w:rsid w:val="00FB2F17"/>
    <w:rsid w:val="00FB5137"/>
    <w:rsid w:val="00FB5AA5"/>
    <w:rsid w:val="00FC0FC8"/>
    <w:rsid w:val="00FC25B7"/>
    <w:rsid w:val="00FC4B35"/>
    <w:rsid w:val="00FD0A1C"/>
    <w:rsid w:val="00FD542B"/>
    <w:rsid w:val="00FD6052"/>
    <w:rsid w:val="00FD7839"/>
    <w:rsid w:val="00FE7105"/>
    <w:rsid w:val="00FF21EC"/>
    <w:rsid w:val="00FF2802"/>
    <w:rsid w:val="00FF38E0"/>
    <w:rsid w:val="00FF527E"/>
    <w:rsid w:val="00FF69BE"/>
    <w:rsid w:val="00FF6B34"/>
    <w:rsid w:val="00FF7714"/>
    <w:rsid w:val="02D0ABB5"/>
    <w:rsid w:val="0384044A"/>
    <w:rsid w:val="1B4ADD58"/>
    <w:rsid w:val="1D46834F"/>
    <w:rsid w:val="3C7ADC7C"/>
    <w:rsid w:val="3FE9A3A0"/>
    <w:rsid w:val="40731067"/>
    <w:rsid w:val="6AD1B035"/>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4008C"/>
  <w15:docId w15:val="{40C5F65D-55EA-4059-875B-BACA88760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04040" w:themeColor="text1" w:themeTint="BF"/>
        <w:sz w:val="22"/>
        <w:szCs w:val="22"/>
        <w:lang w:val="en-GB" w:eastAsia="en-US" w:bidi="ar-SA"/>
      </w:rPr>
    </w:rPrDefault>
    <w:pPrDefault>
      <w:pPr>
        <w:spacing w:before="140" w:after="140" w:line="280" w:lineRule="atLeast"/>
      </w:pPr>
    </w:pPrDefault>
  </w:docDefaults>
  <w:latentStyles w:defLockedState="0" w:defUIPriority="99" w:defSemiHidden="0" w:defUnhideWhenUsed="0" w:defQFormat="0" w:count="376">
    <w:lsdException w:name="Normal" w:uiPriority="1"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unhideWhenUsed="1"/>
    <w:lsdException w:name="heading 7" w:semiHidden="1" w:uiPriority="16" w:unhideWhenUsed="1"/>
    <w:lsdException w:name="heading 8" w:semiHidden="1" w:uiPriority="13" w:unhideWhenUsed="1"/>
    <w:lsdException w:name="heading 9" w:semiHidden="1" w:uiPriority="1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iPriority="9" w:unhideWhenUsed="1" w:qFormat="1"/>
    <w:lsdException w:name="List Bullet 4" w:semiHidden="1" w:unhideWhenUsed="1"/>
    <w:lsdException w:name="List Bullet 5" w:semiHidden="1" w:unhideWhenUsed="1"/>
    <w:lsdException w:name="List Number 2" w:semiHidden="1" w:uiPriority="11" w:unhideWhenUsed="1" w:qFormat="1"/>
    <w:lsdException w:name="List Number 3" w:semiHidden="1" w:uiPriority="12"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17"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74471"/>
  </w:style>
  <w:style w:type="paragraph" w:styleId="Heading1">
    <w:name w:val="heading 1"/>
    <w:next w:val="Heading2"/>
    <w:link w:val="Heading1Char"/>
    <w:uiPriority w:val="2"/>
    <w:qFormat/>
    <w:rsid w:val="00CE0D2C"/>
    <w:pPr>
      <w:keepNext/>
      <w:keepLines/>
      <w:numPr>
        <w:numId w:val="2"/>
      </w:numPr>
      <w:spacing w:after="280" w:line="560" w:lineRule="exact"/>
      <w:outlineLvl w:val="0"/>
    </w:pPr>
    <w:rPr>
      <w:rFonts w:asciiTheme="majorHAnsi" w:eastAsiaTheme="majorEastAsia" w:hAnsiTheme="majorHAnsi" w:cstheme="majorBidi"/>
      <w:bCs/>
      <w:sz w:val="56"/>
      <w:szCs w:val="28"/>
    </w:rPr>
  </w:style>
  <w:style w:type="paragraph" w:styleId="Heading2">
    <w:name w:val="heading 2"/>
    <w:next w:val="NormalNumbered"/>
    <w:link w:val="Heading2Char"/>
    <w:uiPriority w:val="3"/>
    <w:unhideWhenUsed/>
    <w:qFormat/>
    <w:rsid w:val="00D0125D"/>
    <w:pPr>
      <w:keepNext/>
      <w:keepLines/>
      <w:numPr>
        <w:ilvl w:val="1"/>
        <w:numId w:val="2"/>
      </w:numPr>
      <w:spacing w:line="280" w:lineRule="exact"/>
      <w:outlineLvl w:val="1"/>
    </w:pPr>
    <w:rPr>
      <w:rFonts w:asciiTheme="majorHAnsi" w:eastAsiaTheme="majorEastAsia" w:hAnsiTheme="majorHAnsi" w:cstheme="majorBidi"/>
      <w:b/>
      <w:bCs/>
      <w:color w:val="AE1031" w:themeColor="text2"/>
      <w:sz w:val="28"/>
      <w:szCs w:val="26"/>
    </w:rPr>
  </w:style>
  <w:style w:type="paragraph" w:styleId="Heading3">
    <w:name w:val="heading 3"/>
    <w:next w:val="NormalNumbered"/>
    <w:link w:val="Heading3Char"/>
    <w:uiPriority w:val="4"/>
    <w:qFormat/>
    <w:rsid w:val="00CE0D2C"/>
    <w:pPr>
      <w:keepNext/>
      <w:keepLines/>
      <w:numPr>
        <w:ilvl w:val="2"/>
        <w:numId w:val="2"/>
      </w:numPr>
      <w:spacing w:line="280" w:lineRule="exact"/>
      <w:outlineLvl w:val="2"/>
    </w:pPr>
    <w:rPr>
      <w:rFonts w:asciiTheme="majorHAnsi" w:eastAsiaTheme="majorEastAsia" w:hAnsiTheme="majorHAnsi" w:cstheme="majorBidi"/>
      <w:b/>
      <w:bCs/>
    </w:rPr>
  </w:style>
  <w:style w:type="paragraph" w:styleId="Heading4">
    <w:name w:val="heading 4"/>
    <w:next w:val="NormalNumbered"/>
    <w:link w:val="Heading4Char"/>
    <w:uiPriority w:val="5"/>
    <w:unhideWhenUsed/>
    <w:qFormat/>
    <w:rsid w:val="00201E06"/>
    <w:pPr>
      <w:keepNext/>
      <w:keepLines/>
      <w:spacing w:after="0"/>
      <w:outlineLvl w:val="3"/>
    </w:pPr>
    <w:rPr>
      <w:rFonts w:asciiTheme="majorHAnsi" w:eastAsiaTheme="majorEastAsia" w:hAnsiTheme="majorHAnsi" w:cstheme="majorBidi"/>
      <w:bCs/>
      <w:i/>
      <w:iCs/>
    </w:rPr>
  </w:style>
  <w:style w:type="paragraph" w:styleId="Heading5">
    <w:name w:val="heading 5"/>
    <w:basedOn w:val="Normal"/>
    <w:next w:val="Normal"/>
    <w:link w:val="Heading5Char"/>
    <w:uiPriority w:val="9"/>
    <w:semiHidden/>
    <w:unhideWhenUsed/>
    <w:rsid w:val="00B91810"/>
    <w:pPr>
      <w:keepNext/>
      <w:keepLines/>
      <w:spacing w:before="200" w:after="0"/>
      <w:outlineLvl w:val="4"/>
    </w:pPr>
    <w:rPr>
      <w:rFonts w:asciiTheme="majorHAnsi" w:eastAsiaTheme="majorEastAsia" w:hAnsiTheme="majorHAnsi" w:cstheme="majorBidi"/>
      <w:color w:val="325D75" w:themeColor="accent1" w:themeShade="7F"/>
    </w:rPr>
  </w:style>
  <w:style w:type="paragraph" w:styleId="Heading6">
    <w:name w:val="heading 6"/>
    <w:basedOn w:val="Normal"/>
    <w:next w:val="Normal"/>
    <w:link w:val="Heading6Char"/>
    <w:uiPriority w:val="9"/>
    <w:semiHidden/>
    <w:unhideWhenUsed/>
    <w:rsid w:val="00B91810"/>
    <w:pPr>
      <w:keepNext/>
      <w:keepLines/>
      <w:spacing w:before="200" w:after="0"/>
      <w:outlineLvl w:val="5"/>
    </w:pPr>
    <w:rPr>
      <w:rFonts w:asciiTheme="majorHAnsi" w:eastAsiaTheme="majorEastAsia" w:hAnsiTheme="majorHAnsi" w:cstheme="majorBidi"/>
      <w:i/>
      <w:iCs/>
      <w:color w:val="325D75" w:themeColor="accent1" w:themeShade="7F"/>
    </w:rPr>
  </w:style>
  <w:style w:type="paragraph" w:styleId="Heading7">
    <w:name w:val="heading 7"/>
    <w:aliases w:val="Appendix 1"/>
    <w:next w:val="Appendix2n"/>
    <w:link w:val="Heading7Char"/>
    <w:uiPriority w:val="16"/>
    <w:semiHidden/>
    <w:unhideWhenUsed/>
    <w:rsid w:val="00216329"/>
    <w:pPr>
      <w:keepNext/>
      <w:keepLines/>
      <w:pageBreakBefore/>
      <w:numPr>
        <w:numId w:val="11"/>
      </w:numPr>
      <w:spacing w:before="4230" w:after="280" w:line="560" w:lineRule="exact"/>
      <w:outlineLvl w:val="6"/>
    </w:pPr>
    <w:rPr>
      <w:rFonts w:asciiTheme="majorHAnsi" w:eastAsiaTheme="majorEastAsia" w:hAnsiTheme="majorHAnsi" w:cstheme="majorBidi"/>
      <w:iCs/>
      <w:color w:val="57626E" w:themeColor="background2"/>
      <w:sz w:val="56"/>
    </w:rPr>
  </w:style>
  <w:style w:type="paragraph" w:styleId="Heading8">
    <w:name w:val="heading 8"/>
    <w:aliases w:val="Appendix 2"/>
    <w:next w:val="Normal"/>
    <w:link w:val="Heading8Char"/>
    <w:uiPriority w:val="13"/>
    <w:semiHidden/>
    <w:unhideWhenUsed/>
    <w:rsid w:val="00287D6D"/>
    <w:pPr>
      <w:keepNext/>
      <w:keepLines/>
      <w:numPr>
        <w:ilvl w:val="1"/>
        <w:numId w:val="12"/>
      </w:numPr>
      <w:outlineLvl w:val="7"/>
    </w:pPr>
    <w:rPr>
      <w:rFonts w:asciiTheme="majorHAnsi" w:eastAsiaTheme="majorEastAsia" w:hAnsiTheme="majorHAnsi" w:cstheme="majorBidi"/>
      <w:b/>
      <w:color w:val="AE1031" w:themeColor="text2"/>
      <w:sz w:val="28"/>
      <w:szCs w:val="20"/>
    </w:rPr>
  </w:style>
  <w:style w:type="paragraph" w:styleId="Heading9">
    <w:name w:val="heading 9"/>
    <w:aliases w:val="Appendix 3"/>
    <w:next w:val="Normal"/>
    <w:link w:val="Heading9Char"/>
    <w:uiPriority w:val="14"/>
    <w:semiHidden/>
    <w:unhideWhenUsed/>
    <w:rsid w:val="00287D6D"/>
    <w:pPr>
      <w:keepNext/>
      <w:keepLines/>
      <w:numPr>
        <w:ilvl w:val="2"/>
        <w:numId w:val="12"/>
      </w:numPr>
      <w:outlineLvl w:val="8"/>
    </w:pPr>
    <w:rPr>
      <w:rFonts w:asciiTheme="majorHAnsi" w:eastAsiaTheme="majorEastAsia" w:hAnsiTheme="majorHAnsi" w:cstheme="majorBid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DGTableDefault">
    <w:name w:val="SDG Table Default"/>
    <w:basedOn w:val="TableNormal"/>
    <w:uiPriority w:val="16"/>
    <w:rsid w:val="00B751BC"/>
    <w:pPr>
      <w:spacing w:before="50" w:after="50" w:line="180" w:lineRule="atLeast"/>
    </w:pPr>
    <w:rPr>
      <w:sz w:val="18"/>
    </w:rPr>
    <w:tblPr>
      <w:tblStyleRowBandSize w:val="1"/>
      <w:tblInd w:w="108" w:type="dxa"/>
      <w:tblBorders>
        <w:bottom w:val="single" w:sz="18" w:space="0" w:color="57626E" w:themeColor="background2"/>
        <w:insideV w:val="single" w:sz="6" w:space="0" w:color="FFFFFF" w:themeColor="background1"/>
      </w:tblBorders>
    </w:tblPr>
    <w:trPr>
      <w:cantSplit/>
    </w:trPr>
    <w:tcPr>
      <w:vAlign w:val="center"/>
    </w:tcPr>
    <w:tblStylePr w:type="firstRow">
      <w:pPr>
        <w:keepNext/>
        <w:keepLines/>
        <w:wordWrap/>
      </w:pPr>
      <w:rPr>
        <w:b/>
        <w:color w:val="FFFFFF" w:themeColor="background1"/>
      </w:rPr>
      <w:tblPr/>
      <w:trPr>
        <w:tblHeader/>
      </w:trPr>
      <w:tcPr>
        <w:shd w:val="clear" w:color="auto" w:fill="57626E" w:themeFill="background2"/>
      </w:tcPr>
    </w:tblStylePr>
    <w:tblStylePr w:type="lastRow">
      <w:rPr>
        <w:b/>
      </w:rPr>
      <w:tblPr/>
      <w:tcPr>
        <w:tcBorders>
          <w:top w:val="single" w:sz="4" w:space="0" w:color="57626E" w:themeColor="background2"/>
          <w:left w:val="nil"/>
          <w:bottom w:val="single" w:sz="18" w:space="0" w:color="57626E" w:themeColor="background2"/>
          <w:right w:val="nil"/>
          <w:insideH w:val="nil"/>
          <w:insideV w:val="nil"/>
          <w:tl2br w:val="nil"/>
          <w:tr2bl w:val="nil"/>
        </w:tcBorders>
      </w:tcPr>
    </w:tblStylePr>
    <w:tblStylePr w:type="firstCol">
      <w:pPr>
        <w:jc w:val="left"/>
      </w:pPr>
    </w:tblStylePr>
    <w:tblStylePr w:type="band1Horz">
      <w:tblPr/>
      <w:tcPr>
        <w:shd w:val="clear" w:color="auto" w:fill="EFF6FA" w:themeFill="accent6"/>
      </w:tcPr>
    </w:tblStylePr>
  </w:style>
  <w:style w:type="character" w:customStyle="1" w:styleId="Heading3Char">
    <w:name w:val="Heading 3 Char"/>
    <w:basedOn w:val="DefaultParagraphFont"/>
    <w:link w:val="Heading3"/>
    <w:uiPriority w:val="4"/>
    <w:rsid w:val="00CE0D2C"/>
    <w:rPr>
      <w:rFonts w:asciiTheme="majorHAnsi" w:eastAsiaTheme="majorEastAsia" w:hAnsiTheme="majorHAnsi" w:cstheme="majorBidi"/>
      <w:b/>
      <w:bCs/>
      <w:lang w:val="en-GB"/>
    </w:rPr>
  </w:style>
  <w:style w:type="paragraph" w:styleId="Header">
    <w:name w:val="header"/>
    <w:link w:val="HeaderChar"/>
    <w:uiPriority w:val="99"/>
    <w:unhideWhenUsed/>
    <w:rsid w:val="000240EA"/>
    <w:pPr>
      <w:tabs>
        <w:tab w:val="center" w:pos="4513"/>
        <w:tab w:val="right" w:pos="9026"/>
      </w:tabs>
      <w:spacing w:after="0" w:line="200" w:lineRule="atLeast"/>
    </w:pPr>
    <w:rPr>
      <w:sz w:val="16"/>
    </w:rPr>
  </w:style>
  <w:style w:type="character" w:customStyle="1" w:styleId="HeaderChar">
    <w:name w:val="Header Char"/>
    <w:basedOn w:val="DefaultParagraphFont"/>
    <w:link w:val="Header"/>
    <w:uiPriority w:val="99"/>
    <w:rsid w:val="000240EA"/>
    <w:rPr>
      <w:sz w:val="16"/>
      <w:lang w:val="en-GB"/>
    </w:rPr>
  </w:style>
  <w:style w:type="paragraph" w:styleId="Footer">
    <w:name w:val="footer"/>
    <w:link w:val="FooterChar"/>
    <w:uiPriority w:val="99"/>
    <w:unhideWhenUsed/>
    <w:rsid w:val="000240EA"/>
    <w:pPr>
      <w:tabs>
        <w:tab w:val="center" w:pos="4513"/>
        <w:tab w:val="right" w:pos="9026"/>
      </w:tabs>
      <w:spacing w:after="0" w:line="200" w:lineRule="atLeast"/>
      <w:ind w:left="-125"/>
    </w:pPr>
    <w:rPr>
      <w:sz w:val="16"/>
    </w:rPr>
  </w:style>
  <w:style w:type="character" w:customStyle="1" w:styleId="FooterChar">
    <w:name w:val="Footer Char"/>
    <w:basedOn w:val="DefaultParagraphFont"/>
    <w:link w:val="Footer"/>
    <w:uiPriority w:val="99"/>
    <w:rsid w:val="000240EA"/>
    <w:rPr>
      <w:sz w:val="16"/>
      <w:lang w:val="en-GB"/>
    </w:rPr>
  </w:style>
  <w:style w:type="paragraph" w:styleId="BalloonText">
    <w:name w:val="Balloon Text"/>
    <w:basedOn w:val="Normal"/>
    <w:link w:val="BalloonTextChar"/>
    <w:uiPriority w:val="99"/>
    <w:semiHidden/>
    <w:unhideWhenUsed/>
    <w:rsid w:val="00397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A4D"/>
    <w:rPr>
      <w:rFonts w:ascii="Tahoma" w:hAnsi="Tahoma" w:cs="Tahoma"/>
      <w:sz w:val="16"/>
      <w:szCs w:val="16"/>
      <w:lang w:val="en-GB"/>
    </w:rPr>
  </w:style>
  <w:style w:type="character" w:styleId="PlaceholderText">
    <w:name w:val="Placeholder Text"/>
    <w:basedOn w:val="DefaultParagraphFont"/>
    <w:uiPriority w:val="99"/>
    <w:semiHidden/>
    <w:rsid w:val="00397A4D"/>
    <w:rPr>
      <w:color w:val="808080"/>
      <w:lang w:val="en-GB"/>
    </w:rPr>
  </w:style>
  <w:style w:type="character" w:customStyle="1" w:styleId="Heading1Char">
    <w:name w:val="Heading 1 Char"/>
    <w:basedOn w:val="DefaultParagraphFont"/>
    <w:link w:val="Heading1"/>
    <w:uiPriority w:val="2"/>
    <w:rsid w:val="00CE0D2C"/>
    <w:rPr>
      <w:rFonts w:asciiTheme="majorHAnsi" w:eastAsiaTheme="majorEastAsia" w:hAnsiTheme="majorHAnsi" w:cstheme="majorBidi"/>
      <w:bCs/>
      <w:sz w:val="56"/>
      <w:szCs w:val="28"/>
      <w:lang w:val="en-GB"/>
    </w:rPr>
  </w:style>
  <w:style w:type="numbering" w:customStyle="1" w:styleId="SDGHeadings">
    <w:name w:val="SDG Headings"/>
    <w:uiPriority w:val="99"/>
    <w:semiHidden/>
    <w:rsid w:val="00FD7839"/>
    <w:pPr>
      <w:numPr>
        <w:numId w:val="1"/>
      </w:numPr>
    </w:pPr>
  </w:style>
  <w:style w:type="character" w:customStyle="1" w:styleId="Heading2Char">
    <w:name w:val="Heading 2 Char"/>
    <w:basedOn w:val="DefaultParagraphFont"/>
    <w:link w:val="Heading2"/>
    <w:uiPriority w:val="3"/>
    <w:rsid w:val="00D0125D"/>
    <w:rPr>
      <w:rFonts w:asciiTheme="majorHAnsi" w:eastAsiaTheme="majorEastAsia" w:hAnsiTheme="majorHAnsi" w:cstheme="majorBidi"/>
      <w:b/>
      <w:bCs/>
      <w:color w:val="AE1031" w:themeColor="text2"/>
      <w:sz w:val="28"/>
      <w:szCs w:val="26"/>
      <w:lang w:val="en-GB"/>
    </w:rPr>
  </w:style>
  <w:style w:type="paragraph" w:styleId="ListBullet">
    <w:name w:val="List Bullet"/>
    <w:uiPriority w:val="7"/>
    <w:unhideWhenUsed/>
    <w:qFormat/>
    <w:rsid w:val="001E76C3"/>
    <w:pPr>
      <w:numPr>
        <w:numId w:val="13"/>
      </w:numPr>
      <w:spacing w:after="0"/>
      <w:contextualSpacing/>
    </w:pPr>
  </w:style>
  <w:style w:type="paragraph" w:styleId="ListBullet2">
    <w:name w:val="List Bullet 2"/>
    <w:uiPriority w:val="8"/>
    <w:unhideWhenUsed/>
    <w:qFormat/>
    <w:rsid w:val="001E76C3"/>
    <w:pPr>
      <w:numPr>
        <w:ilvl w:val="1"/>
        <w:numId w:val="13"/>
      </w:numPr>
      <w:spacing w:after="0"/>
      <w:contextualSpacing/>
    </w:pPr>
  </w:style>
  <w:style w:type="paragraph" w:styleId="ListBullet3">
    <w:name w:val="List Bullet 3"/>
    <w:uiPriority w:val="9"/>
    <w:unhideWhenUsed/>
    <w:qFormat/>
    <w:rsid w:val="001E76C3"/>
    <w:pPr>
      <w:numPr>
        <w:ilvl w:val="2"/>
        <w:numId w:val="13"/>
      </w:numPr>
      <w:spacing w:after="0"/>
      <w:contextualSpacing/>
    </w:pPr>
  </w:style>
  <w:style w:type="numbering" w:customStyle="1" w:styleId="SDGBullets">
    <w:name w:val="SDG Bullets"/>
    <w:uiPriority w:val="99"/>
    <w:semiHidden/>
    <w:rsid w:val="001E76C3"/>
    <w:pPr>
      <w:numPr>
        <w:numId w:val="13"/>
      </w:numPr>
    </w:pPr>
  </w:style>
  <w:style w:type="table" w:styleId="TableGrid">
    <w:name w:val="Table Grid"/>
    <w:basedOn w:val="TableNormal"/>
    <w:semiHidden/>
    <w:rsid w:val="00865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next w:val="Normal"/>
    <w:uiPriority w:val="13"/>
    <w:unhideWhenUsed/>
    <w:qFormat/>
    <w:rsid w:val="00323670"/>
    <w:pPr>
      <w:keepNext/>
      <w:tabs>
        <w:tab w:val="left" w:pos="1134"/>
      </w:tabs>
      <w:spacing w:line="220" w:lineRule="atLeast"/>
    </w:pPr>
    <w:rPr>
      <w:b/>
      <w:bCs/>
      <w:sz w:val="18"/>
      <w:szCs w:val="18"/>
    </w:rPr>
  </w:style>
  <w:style w:type="paragraph" w:customStyle="1" w:styleId="Source">
    <w:name w:val="Source"/>
    <w:next w:val="NormalNumbered"/>
    <w:uiPriority w:val="14"/>
    <w:qFormat/>
    <w:rsid w:val="00FB5137"/>
    <w:pPr>
      <w:spacing w:after="280" w:line="220" w:lineRule="atLeast"/>
    </w:pPr>
    <w:rPr>
      <w:sz w:val="18"/>
    </w:rPr>
  </w:style>
  <w:style w:type="paragraph" w:styleId="TOCHeading">
    <w:name w:val="TOC Heading"/>
    <w:next w:val="Normal"/>
    <w:uiPriority w:val="39"/>
    <w:semiHidden/>
    <w:unhideWhenUsed/>
    <w:rsid w:val="00012DC1"/>
    <w:pPr>
      <w:keepNext/>
      <w:spacing w:after="0"/>
    </w:pPr>
    <w:rPr>
      <w:rFonts w:asciiTheme="majorHAnsi" w:eastAsiaTheme="majorEastAsia" w:hAnsiTheme="majorHAnsi" w:cstheme="majorBidi"/>
      <w:b/>
      <w:bCs/>
      <w:color w:val="AE1031" w:themeColor="text2"/>
      <w:sz w:val="28"/>
      <w:szCs w:val="28"/>
    </w:rPr>
  </w:style>
  <w:style w:type="paragraph" w:styleId="TOC1">
    <w:name w:val="toc 1"/>
    <w:next w:val="Normal"/>
    <w:uiPriority w:val="39"/>
    <w:semiHidden/>
    <w:unhideWhenUsed/>
    <w:rsid w:val="00216329"/>
    <w:pPr>
      <w:spacing w:before="280" w:after="0"/>
      <w:ind w:hanging="567"/>
    </w:pPr>
    <w:rPr>
      <w:b/>
      <w:color w:val="57626E" w:themeColor="background2"/>
    </w:rPr>
  </w:style>
  <w:style w:type="paragraph" w:styleId="TOC2">
    <w:name w:val="toc 2"/>
    <w:next w:val="Normal"/>
    <w:uiPriority w:val="39"/>
    <w:semiHidden/>
    <w:unhideWhenUsed/>
    <w:rsid w:val="00216329"/>
    <w:pPr>
      <w:spacing w:after="0"/>
    </w:pPr>
    <w:rPr>
      <w:color w:val="57626E" w:themeColor="background2"/>
    </w:rPr>
  </w:style>
  <w:style w:type="character" w:styleId="Hyperlink">
    <w:name w:val="Hyperlink"/>
    <w:basedOn w:val="DefaultParagraphFont"/>
    <w:uiPriority w:val="99"/>
    <w:unhideWhenUsed/>
    <w:rsid w:val="002A3725"/>
    <w:rPr>
      <w:b/>
      <w:color w:val="404040" w:themeColor="text1" w:themeTint="BF"/>
      <w:u w:val="single"/>
      <w:lang w:val="en-GB"/>
    </w:rPr>
  </w:style>
  <w:style w:type="paragraph" w:styleId="TableofFigures">
    <w:name w:val="table of figures"/>
    <w:next w:val="Normal"/>
    <w:uiPriority w:val="99"/>
    <w:semiHidden/>
    <w:unhideWhenUsed/>
    <w:rsid w:val="00216329"/>
    <w:pPr>
      <w:spacing w:after="0"/>
    </w:pPr>
    <w:rPr>
      <w:color w:val="57626E" w:themeColor="background2"/>
    </w:rPr>
  </w:style>
  <w:style w:type="paragraph" w:styleId="Title">
    <w:name w:val="Title"/>
    <w:next w:val="Normal"/>
    <w:link w:val="TitleChar"/>
    <w:uiPriority w:val="10"/>
    <w:semiHidden/>
    <w:rsid w:val="004F0F35"/>
    <w:pPr>
      <w:spacing w:after="0"/>
      <w:contextualSpacing/>
    </w:pPr>
    <w:rPr>
      <w:rFonts w:asciiTheme="majorHAnsi" w:eastAsiaTheme="majorEastAsia" w:hAnsiTheme="majorHAnsi" w:cstheme="majorBidi"/>
      <w:spacing w:val="5"/>
      <w:kern w:val="28"/>
      <w:sz w:val="28"/>
      <w:szCs w:val="52"/>
    </w:rPr>
  </w:style>
  <w:style w:type="character" w:customStyle="1" w:styleId="TitleChar">
    <w:name w:val="Title Char"/>
    <w:basedOn w:val="DefaultParagraphFont"/>
    <w:link w:val="Title"/>
    <w:uiPriority w:val="10"/>
    <w:rsid w:val="004F0F35"/>
    <w:rPr>
      <w:rFonts w:asciiTheme="majorHAnsi" w:eastAsiaTheme="majorEastAsia" w:hAnsiTheme="majorHAnsi" w:cstheme="majorBidi"/>
      <w:spacing w:val="5"/>
      <w:kern w:val="28"/>
      <w:sz w:val="28"/>
      <w:szCs w:val="52"/>
      <w:lang w:val="en-GB"/>
    </w:rPr>
  </w:style>
  <w:style w:type="paragraph" w:customStyle="1" w:styleId="SDGCoveraddress">
    <w:name w:val="SDG Cover address"/>
    <w:basedOn w:val="Normal"/>
    <w:semiHidden/>
    <w:rsid w:val="00FD0A1C"/>
    <w:pPr>
      <w:spacing w:after="0" w:line="288" w:lineRule="auto"/>
    </w:pPr>
    <w:rPr>
      <w:rFonts w:eastAsia="Times New Roman" w:cs="Times New Roman"/>
      <w:color w:val="auto"/>
      <w:sz w:val="18"/>
      <w:szCs w:val="24"/>
    </w:rPr>
  </w:style>
  <w:style w:type="paragraph" w:customStyle="1" w:styleId="NumberedParagraph">
    <w:name w:val="Numbered Paragraph"/>
    <w:basedOn w:val="Normal"/>
    <w:uiPriority w:val="3"/>
    <w:semiHidden/>
    <w:rsid w:val="001046CC"/>
  </w:style>
  <w:style w:type="numbering" w:styleId="111111">
    <w:name w:val="Outline List 2"/>
    <w:basedOn w:val="NoList"/>
    <w:uiPriority w:val="99"/>
    <w:semiHidden/>
    <w:unhideWhenUsed/>
    <w:rsid w:val="00B91810"/>
    <w:pPr>
      <w:numPr>
        <w:numId w:val="3"/>
      </w:numPr>
    </w:pPr>
  </w:style>
  <w:style w:type="numbering" w:styleId="1ai">
    <w:name w:val="Outline List 1"/>
    <w:basedOn w:val="NoList"/>
    <w:uiPriority w:val="99"/>
    <w:semiHidden/>
    <w:unhideWhenUsed/>
    <w:rsid w:val="00B91810"/>
    <w:pPr>
      <w:numPr>
        <w:numId w:val="4"/>
      </w:numPr>
    </w:pPr>
  </w:style>
  <w:style w:type="character" w:customStyle="1" w:styleId="Heading4Char">
    <w:name w:val="Heading 4 Char"/>
    <w:basedOn w:val="DefaultParagraphFont"/>
    <w:link w:val="Heading4"/>
    <w:uiPriority w:val="5"/>
    <w:rsid w:val="00201E06"/>
    <w:rPr>
      <w:rFonts w:asciiTheme="majorHAnsi" w:eastAsiaTheme="majorEastAsia" w:hAnsiTheme="majorHAnsi" w:cstheme="majorBidi"/>
      <w:bCs/>
      <w:i/>
      <w:iCs/>
      <w:lang w:val="en-GB"/>
    </w:rPr>
  </w:style>
  <w:style w:type="character" w:customStyle="1" w:styleId="Heading5Char">
    <w:name w:val="Heading 5 Char"/>
    <w:basedOn w:val="DefaultParagraphFont"/>
    <w:link w:val="Heading5"/>
    <w:uiPriority w:val="9"/>
    <w:semiHidden/>
    <w:rsid w:val="00B91810"/>
    <w:rPr>
      <w:rFonts w:asciiTheme="majorHAnsi" w:eastAsiaTheme="majorEastAsia" w:hAnsiTheme="majorHAnsi" w:cstheme="majorBidi"/>
      <w:color w:val="325D75" w:themeColor="accent1" w:themeShade="7F"/>
      <w:lang w:val="en-GB"/>
    </w:rPr>
  </w:style>
  <w:style w:type="character" w:customStyle="1" w:styleId="Heading6Char">
    <w:name w:val="Heading 6 Char"/>
    <w:basedOn w:val="DefaultParagraphFont"/>
    <w:link w:val="Heading6"/>
    <w:uiPriority w:val="9"/>
    <w:semiHidden/>
    <w:rsid w:val="00B91810"/>
    <w:rPr>
      <w:rFonts w:asciiTheme="majorHAnsi" w:eastAsiaTheme="majorEastAsia" w:hAnsiTheme="majorHAnsi" w:cstheme="majorBidi"/>
      <w:i/>
      <w:iCs/>
      <w:color w:val="325D75" w:themeColor="accent1" w:themeShade="7F"/>
      <w:lang w:val="en-GB"/>
    </w:rPr>
  </w:style>
  <w:style w:type="character" w:customStyle="1" w:styleId="Heading7Char">
    <w:name w:val="Heading 7 Char"/>
    <w:aliases w:val="Appendix 1 Char"/>
    <w:basedOn w:val="DefaultParagraphFont"/>
    <w:link w:val="Heading7"/>
    <w:uiPriority w:val="16"/>
    <w:semiHidden/>
    <w:rsid w:val="00216329"/>
    <w:rPr>
      <w:rFonts w:asciiTheme="majorHAnsi" w:eastAsiaTheme="majorEastAsia" w:hAnsiTheme="majorHAnsi" w:cstheme="majorBidi"/>
      <w:iCs/>
      <w:color w:val="57626E" w:themeColor="background2"/>
      <w:sz w:val="56"/>
      <w:lang w:val="en-GB"/>
    </w:rPr>
  </w:style>
  <w:style w:type="character" w:customStyle="1" w:styleId="Heading8Char">
    <w:name w:val="Heading 8 Char"/>
    <w:aliases w:val="Appendix 2 Char"/>
    <w:basedOn w:val="DefaultParagraphFont"/>
    <w:link w:val="Heading8"/>
    <w:uiPriority w:val="13"/>
    <w:semiHidden/>
    <w:rsid w:val="00494682"/>
    <w:rPr>
      <w:rFonts w:asciiTheme="majorHAnsi" w:eastAsiaTheme="majorEastAsia" w:hAnsiTheme="majorHAnsi" w:cstheme="majorBidi"/>
      <w:b/>
      <w:color w:val="AE1031" w:themeColor="text2"/>
      <w:sz w:val="28"/>
      <w:szCs w:val="20"/>
      <w:lang w:val="en-GB"/>
    </w:rPr>
  </w:style>
  <w:style w:type="character" w:customStyle="1" w:styleId="Heading9Char">
    <w:name w:val="Heading 9 Char"/>
    <w:aliases w:val="Appendix 3 Char"/>
    <w:basedOn w:val="DefaultParagraphFont"/>
    <w:link w:val="Heading9"/>
    <w:uiPriority w:val="14"/>
    <w:semiHidden/>
    <w:rsid w:val="00F43296"/>
    <w:rPr>
      <w:rFonts w:asciiTheme="majorHAnsi" w:eastAsiaTheme="majorEastAsia" w:hAnsiTheme="majorHAnsi" w:cstheme="majorBidi"/>
      <w:b/>
      <w:iCs/>
      <w:szCs w:val="20"/>
      <w:lang w:val="en-GB"/>
    </w:rPr>
  </w:style>
  <w:style w:type="numbering" w:styleId="ArticleSection">
    <w:name w:val="Outline List 3"/>
    <w:basedOn w:val="NoList"/>
    <w:uiPriority w:val="99"/>
    <w:semiHidden/>
    <w:unhideWhenUsed/>
    <w:rsid w:val="00B91810"/>
    <w:pPr>
      <w:numPr>
        <w:numId w:val="5"/>
      </w:numPr>
    </w:pPr>
  </w:style>
  <w:style w:type="paragraph" w:styleId="Bibliography">
    <w:name w:val="Bibliography"/>
    <w:basedOn w:val="Normal"/>
    <w:next w:val="Normal"/>
    <w:uiPriority w:val="37"/>
    <w:semiHidden/>
    <w:unhideWhenUsed/>
    <w:rsid w:val="00B91810"/>
  </w:style>
  <w:style w:type="paragraph" w:styleId="BlockText">
    <w:name w:val="Block Text"/>
    <w:basedOn w:val="Normal"/>
    <w:uiPriority w:val="99"/>
    <w:semiHidden/>
    <w:unhideWhenUsed/>
    <w:rsid w:val="00B91810"/>
    <w:pPr>
      <w:pBdr>
        <w:top w:val="single" w:sz="2" w:space="10" w:color="86B3CB" w:themeColor="accent1" w:frame="1"/>
        <w:left w:val="single" w:sz="2" w:space="10" w:color="86B3CB" w:themeColor="accent1" w:frame="1"/>
        <w:bottom w:val="single" w:sz="2" w:space="10" w:color="86B3CB" w:themeColor="accent1" w:frame="1"/>
        <w:right w:val="single" w:sz="2" w:space="10" w:color="86B3CB" w:themeColor="accent1" w:frame="1"/>
      </w:pBdr>
      <w:ind w:left="1152" w:right="1152"/>
    </w:pPr>
    <w:rPr>
      <w:rFonts w:eastAsiaTheme="minorEastAsia"/>
      <w:i/>
      <w:iCs/>
      <w:color w:val="86B3CB" w:themeColor="accent1"/>
    </w:rPr>
  </w:style>
  <w:style w:type="paragraph" w:styleId="BodyText">
    <w:name w:val="Body Text"/>
    <w:basedOn w:val="Normal"/>
    <w:link w:val="BodyTextChar"/>
    <w:uiPriority w:val="99"/>
    <w:semiHidden/>
    <w:unhideWhenUsed/>
    <w:rsid w:val="00B91810"/>
    <w:pPr>
      <w:spacing w:after="120"/>
    </w:pPr>
  </w:style>
  <w:style w:type="character" w:customStyle="1" w:styleId="BodyTextChar">
    <w:name w:val="Body Text Char"/>
    <w:basedOn w:val="DefaultParagraphFont"/>
    <w:link w:val="BodyText"/>
    <w:uiPriority w:val="99"/>
    <w:semiHidden/>
    <w:rsid w:val="00B91810"/>
    <w:rPr>
      <w:lang w:val="en-GB"/>
    </w:rPr>
  </w:style>
  <w:style w:type="paragraph" w:styleId="BodyText2">
    <w:name w:val="Body Text 2"/>
    <w:basedOn w:val="Normal"/>
    <w:link w:val="BodyText2Char"/>
    <w:uiPriority w:val="99"/>
    <w:semiHidden/>
    <w:unhideWhenUsed/>
    <w:rsid w:val="00B91810"/>
    <w:pPr>
      <w:spacing w:after="120" w:line="480" w:lineRule="auto"/>
    </w:pPr>
  </w:style>
  <w:style w:type="character" w:customStyle="1" w:styleId="BodyText2Char">
    <w:name w:val="Body Text 2 Char"/>
    <w:basedOn w:val="DefaultParagraphFont"/>
    <w:link w:val="BodyText2"/>
    <w:uiPriority w:val="99"/>
    <w:semiHidden/>
    <w:rsid w:val="00B91810"/>
    <w:rPr>
      <w:lang w:val="en-GB"/>
    </w:rPr>
  </w:style>
  <w:style w:type="paragraph" w:styleId="BodyText3">
    <w:name w:val="Body Text 3"/>
    <w:basedOn w:val="Normal"/>
    <w:link w:val="BodyText3Char"/>
    <w:uiPriority w:val="99"/>
    <w:semiHidden/>
    <w:unhideWhenUsed/>
    <w:rsid w:val="00B91810"/>
    <w:pPr>
      <w:spacing w:after="120"/>
    </w:pPr>
    <w:rPr>
      <w:sz w:val="16"/>
      <w:szCs w:val="16"/>
    </w:rPr>
  </w:style>
  <w:style w:type="character" w:customStyle="1" w:styleId="BodyText3Char">
    <w:name w:val="Body Text 3 Char"/>
    <w:basedOn w:val="DefaultParagraphFont"/>
    <w:link w:val="BodyText3"/>
    <w:uiPriority w:val="99"/>
    <w:semiHidden/>
    <w:rsid w:val="00B91810"/>
    <w:rPr>
      <w:sz w:val="16"/>
      <w:szCs w:val="16"/>
      <w:lang w:val="en-GB"/>
    </w:rPr>
  </w:style>
  <w:style w:type="paragraph" w:styleId="BodyTextFirstIndent">
    <w:name w:val="Body Text First Indent"/>
    <w:basedOn w:val="BodyText"/>
    <w:link w:val="BodyTextFirstIndentChar"/>
    <w:uiPriority w:val="99"/>
    <w:semiHidden/>
    <w:unhideWhenUsed/>
    <w:rsid w:val="00B91810"/>
    <w:pPr>
      <w:spacing w:after="42"/>
      <w:ind w:firstLine="360"/>
    </w:pPr>
  </w:style>
  <w:style w:type="character" w:customStyle="1" w:styleId="BodyTextFirstIndentChar">
    <w:name w:val="Body Text First Indent Char"/>
    <w:basedOn w:val="BodyTextChar"/>
    <w:link w:val="BodyTextFirstIndent"/>
    <w:uiPriority w:val="99"/>
    <w:semiHidden/>
    <w:rsid w:val="00B91810"/>
    <w:rPr>
      <w:lang w:val="en-GB"/>
    </w:rPr>
  </w:style>
  <w:style w:type="paragraph" w:styleId="BodyTextIndent">
    <w:name w:val="Body Text Indent"/>
    <w:basedOn w:val="Normal"/>
    <w:link w:val="BodyTextIndentChar"/>
    <w:uiPriority w:val="99"/>
    <w:semiHidden/>
    <w:unhideWhenUsed/>
    <w:rsid w:val="00B91810"/>
    <w:pPr>
      <w:spacing w:after="120"/>
      <w:ind w:left="283"/>
    </w:pPr>
  </w:style>
  <w:style w:type="character" w:customStyle="1" w:styleId="BodyTextIndentChar">
    <w:name w:val="Body Text Indent Char"/>
    <w:basedOn w:val="DefaultParagraphFont"/>
    <w:link w:val="BodyTextIndent"/>
    <w:uiPriority w:val="99"/>
    <w:semiHidden/>
    <w:rsid w:val="00B91810"/>
    <w:rPr>
      <w:lang w:val="en-GB"/>
    </w:rPr>
  </w:style>
  <w:style w:type="paragraph" w:styleId="BodyTextFirstIndent2">
    <w:name w:val="Body Text First Indent 2"/>
    <w:basedOn w:val="BodyTextIndent"/>
    <w:link w:val="BodyTextFirstIndent2Char"/>
    <w:uiPriority w:val="99"/>
    <w:semiHidden/>
    <w:unhideWhenUsed/>
    <w:rsid w:val="00B91810"/>
    <w:pPr>
      <w:spacing w:after="42"/>
      <w:ind w:left="360" w:firstLine="360"/>
    </w:pPr>
  </w:style>
  <w:style w:type="character" w:customStyle="1" w:styleId="BodyTextFirstIndent2Char">
    <w:name w:val="Body Text First Indent 2 Char"/>
    <w:basedOn w:val="BodyTextIndentChar"/>
    <w:link w:val="BodyTextFirstIndent2"/>
    <w:uiPriority w:val="99"/>
    <w:semiHidden/>
    <w:rsid w:val="00B91810"/>
    <w:rPr>
      <w:lang w:val="en-GB"/>
    </w:rPr>
  </w:style>
  <w:style w:type="paragraph" w:styleId="BodyTextIndent2">
    <w:name w:val="Body Text Indent 2"/>
    <w:basedOn w:val="Normal"/>
    <w:link w:val="BodyTextIndent2Char"/>
    <w:uiPriority w:val="99"/>
    <w:semiHidden/>
    <w:unhideWhenUsed/>
    <w:rsid w:val="00B91810"/>
    <w:pPr>
      <w:spacing w:after="120" w:line="480" w:lineRule="auto"/>
      <w:ind w:left="283"/>
    </w:pPr>
  </w:style>
  <w:style w:type="character" w:customStyle="1" w:styleId="BodyTextIndent2Char">
    <w:name w:val="Body Text Indent 2 Char"/>
    <w:basedOn w:val="DefaultParagraphFont"/>
    <w:link w:val="BodyTextIndent2"/>
    <w:uiPriority w:val="99"/>
    <w:semiHidden/>
    <w:rsid w:val="00B91810"/>
    <w:rPr>
      <w:lang w:val="en-GB"/>
    </w:rPr>
  </w:style>
  <w:style w:type="paragraph" w:styleId="BodyTextIndent3">
    <w:name w:val="Body Text Indent 3"/>
    <w:basedOn w:val="Normal"/>
    <w:link w:val="BodyTextIndent3Char"/>
    <w:uiPriority w:val="99"/>
    <w:semiHidden/>
    <w:unhideWhenUsed/>
    <w:rsid w:val="00B9181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91810"/>
    <w:rPr>
      <w:sz w:val="16"/>
      <w:szCs w:val="16"/>
      <w:lang w:val="en-GB"/>
    </w:rPr>
  </w:style>
  <w:style w:type="character" w:styleId="BookTitle">
    <w:name w:val="Book Title"/>
    <w:basedOn w:val="DefaultParagraphFont"/>
    <w:uiPriority w:val="33"/>
    <w:semiHidden/>
    <w:rsid w:val="00B91810"/>
    <w:rPr>
      <w:b/>
      <w:bCs/>
      <w:smallCaps/>
      <w:spacing w:val="5"/>
      <w:lang w:val="en-GB"/>
    </w:rPr>
  </w:style>
  <w:style w:type="paragraph" w:styleId="Closing">
    <w:name w:val="Closing"/>
    <w:basedOn w:val="Normal"/>
    <w:link w:val="ClosingChar"/>
    <w:uiPriority w:val="99"/>
    <w:semiHidden/>
    <w:unhideWhenUsed/>
    <w:rsid w:val="00B91810"/>
    <w:pPr>
      <w:spacing w:after="0" w:line="240" w:lineRule="auto"/>
      <w:ind w:left="4252"/>
    </w:pPr>
  </w:style>
  <w:style w:type="character" w:customStyle="1" w:styleId="ClosingChar">
    <w:name w:val="Closing Char"/>
    <w:basedOn w:val="DefaultParagraphFont"/>
    <w:link w:val="Closing"/>
    <w:uiPriority w:val="99"/>
    <w:semiHidden/>
    <w:rsid w:val="00B91810"/>
    <w:rPr>
      <w:lang w:val="en-GB"/>
    </w:rPr>
  </w:style>
  <w:style w:type="table" w:styleId="ColourfulGrid">
    <w:name w:val="Colorful Grid"/>
    <w:basedOn w:val="TableNormal"/>
    <w:uiPriority w:val="73"/>
    <w:semiHidden/>
    <w:rsid w:val="00B91810"/>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rsid w:val="00B91810"/>
    <w:pPr>
      <w:spacing w:after="0" w:line="240" w:lineRule="auto"/>
    </w:pPr>
    <w:tblPr>
      <w:tblStyleRowBandSize w:val="1"/>
      <w:tblStyleColBandSize w:val="1"/>
      <w:tblBorders>
        <w:insideH w:val="single" w:sz="4" w:space="0" w:color="FFFFFF" w:themeColor="background1"/>
      </w:tblBorders>
    </w:tblPr>
    <w:tcPr>
      <w:shd w:val="clear" w:color="auto" w:fill="E6EFF4" w:themeFill="accent1" w:themeFillTint="33"/>
    </w:tcPr>
    <w:tblStylePr w:type="firstRow">
      <w:rPr>
        <w:b/>
        <w:bCs/>
      </w:rPr>
      <w:tblPr/>
      <w:tcPr>
        <w:shd w:val="clear" w:color="auto" w:fill="CEE0EA" w:themeFill="accent1" w:themeFillTint="66"/>
      </w:tcPr>
    </w:tblStylePr>
    <w:tblStylePr w:type="lastRow">
      <w:rPr>
        <w:b/>
        <w:bCs/>
        <w:color w:val="000000" w:themeColor="text1"/>
      </w:rPr>
      <w:tblPr/>
      <w:tcPr>
        <w:shd w:val="clear" w:color="auto" w:fill="CEE0EA" w:themeFill="accent1" w:themeFillTint="66"/>
      </w:tcPr>
    </w:tblStylePr>
    <w:tblStylePr w:type="firstCol">
      <w:rPr>
        <w:color w:val="FFFFFF" w:themeColor="background1"/>
      </w:rPr>
      <w:tblPr/>
      <w:tcPr>
        <w:shd w:val="clear" w:color="auto" w:fill="4C8DB0" w:themeFill="accent1" w:themeFillShade="BF"/>
      </w:tcPr>
    </w:tblStylePr>
    <w:tblStylePr w:type="lastCol">
      <w:rPr>
        <w:color w:val="FFFFFF" w:themeColor="background1"/>
      </w:rPr>
      <w:tblPr/>
      <w:tcPr>
        <w:shd w:val="clear" w:color="auto" w:fill="4C8DB0" w:themeFill="accent1" w:themeFillShade="BF"/>
      </w:tcPr>
    </w:tblStylePr>
    <w:tblStylePr w:type="band1Vert">
      <w:tblPr/>
      <w:tcPr>
        <w:shd w:val="clear" w:color="auto" w:fill="C2D9E5" w:themeFill="accent1" w:themeFillTint="7F"/>
      </w:tcPr>
    </w:tblStylePr>
    <w:tblStylePr w:type="band1Horz">
      <w:tblPr/>
      <w:tcPr>
        <w:shd w:val="clear" w:color="auto" w:fill="C2D9E5" w:themeFill="accent1" w:themeFillTint="7F"/>
      </w:tcPr>
    </w:tblStylePr>
  </w:style>
  <w:style w:type="table" w:styleId="ColourfulGridAccent2">
    <w:name w:val="Colorful Grid Accent 2"/>
    <w:basedOn w:val="TableNormal"/>
    <w:uiPriority w:val="73"/>
    <w:semiHidden/>
    <w:rsid w:val="00B91810"/>
    <w:pPr>
      <w:spacing w:after="0" w:line="240" w:lineRule="auto"/>
    </w:pPr>
    <w:tblPr>
      <w:tblStyleRowBandSize w:val="1"/>
      <w:tblStyleColBandSize w:val="1"/>
      <w:tblBorders>
        <w:insideH w:val="single" w:sz="4" w:space="0" w:color="FFFFFF" w:themeColor="background1"/>
      </w:tblBorders>
    </w:tblPr>
    <w:tcPr>
      <w:shd w:val="clear" w:color="auto" w:fill="E9E0EA" w:themeFill="accent2" w:themeFillTint="33"/>
    </w:tcPr>
    <w:tblStylePr w:type="firstRow">
      <w:rPr>
        <w:b/>
        <w:bCs/>
      </w:rPr>
      <w:tblPr/>
      <w:tcPr>
        <w:shd w:val="clear" w:color="auto" w:fill="D3C2D6" w:themeFill="accent2" w:themeFillTint="66"/>
      </w:tcPr>
    </w:tblStylePr>
    <w:tblStylePr w:type="lastRow">
      <w:rPr>
        <w:b/>
        <w:bCs/>
        <w:color w:val="000000" w:themeColor="text1"/>
      </w:rPr>
      <w:tblPr/>
      <w:tcPr>
        <w:shd w:val="clear" w:color="auto" w:fill="D3C2D6" w:themeFill="accent2" w:themeFillTint="66"/>
      </w:tcPr>
    </w:tblStylePr>
    <w:tblStylePr w:type="firstCol">
      <w:rPr>
        <w:color w:val="FFFFFF" w:themeColor="background1"/>
      </w:rPr>
      <w:tblPr/>
      <w:tcPr>
        <w:shd w:val="clear" w:color="auto" w:fill="6D4D72" w:themeFill="accent2" w:themeFillShade="BF"/>
      </w:tcPr>
    </w:tblStylePr>
    <w:tblStylePr w:type="lastCol">
      <w:rPr>
        <w:color w:val="FFFFFF" w:themeColor="background1"/>
      </w:rPr>
      <w:tblPr/>
      <w:tcPr>
        <w:shd w:val="clear" w:color="auto" w:fill="6D4D72" w:themeFill="accent2" w:themeFillShade="BF"/>
      </w:tcPr>
    </w:tblStylePr>
    <w:tblStylePr w:type="band1Vert">
      <w:tblPr/>
      <w:tcPr>
        <w:shd w:val="clear" w:color="auto" w:fill="C8B3CC" w:themeFill="accent2" w:themeFillTint="7F"/>
      </w:tcPr>
    </w:tblStylePr>
    <w:tblStylePr w:type="band1Horz">
      <w:tblPr/>
      <w:tcPr>
        <w:shd w:val="clear" w:color="auto" w:fill="C8B3CC" w:themeFill="accent2" w:themeFillTint="7F"/>
      </w:tcPr>
    </w:tblStylePr>
  </w:style>
  <w:style w:type="table" w:styleId="ColourfulGridAccent3">
    <w:name w:val="Colorful Grid Accent 3"/>
    <w:basedOn w:val="TableNormal"/>
    <w:uiPriority w:val="73"/>
    <w:semiHidden/>
    <w:rsid w:val="00B91810"/>
    <w:pPr>
      <w:spacing w:after="0" w:line="240" w:lineRule="auto"/>
    </w:pPr>
    <w:tblPr>
      <w:tblStyleRowBandSize w:val="1"/>
      <w:tblStyleColBandSize w:val="1"/>
      <w:tblBorders>
        <w:insideH w:val="single" w:sz="4" w:space="0" w:color="FFFFFF" w:themeColor="background1"/>
      </w:tblBorders>
    </w:tblPr>
    <w:tcPr>
      <w:shd w:val="clear" w:color="auto" w:fill="E4F3E3" w:themeFill="accent3" w:themeFillTint="33"/>
    </w:tcPr>
    <w:tblStylePr w:type="firstRow">
      <w:rPr>
        <w:b/>
        <w:bCs/>
      </w:rPr>
      <w:tblPr/>
      <w:tcPr>
        <w:shd w:val="clear" w:color="auto" w:fill="CAE7C7" w:themeFill="accent3" w:themeFillTint="66"/>
      </w:tcPr>
    </w:tblStylePr>
    <w:tblStylePr w:type="lastRow">
      <w:rPr>
        <w:b/>
        <w:bCs/>
        <w:color w:val="000000" w:themeColor="text1"/>
      </w:rPr>
      <w:tblPr/>
      <w:tcPr>
        <w:shd w:val="clear" w:color="auto" w:fill="CAE7C7" w:themeFill="accent3" w:themeFillTint="66"/>
      </w:tcPr>
    </w:tblStylePr>
    <w:tblStylePr w:type="firstCol">
      <w:rPr>
        <w:color w:val="FFFFFF" w:themeColor="background1"/>
      </w:rPr>
      <w:tblPr/>
      <w:tcPr>
        <w:shd w:val="clear" w:color="auto" w:fill="4FA545" w:themeFill="accent3" w:themeFillShade="BF"/>
      </w:tcPr>
    </w:tblStylePr>
    <w:tblStylePr w:type="lastCol">
      <w:rPr>
        <w:color w:val="FFFFFF" w:themeColor="background1"/>
      </w:rPr>
      <w:tblPr/>
      <w:tcPr>
        <w:shd w:val="clear" w:color="auto" w:fill="4FA545" w:themeFill="accent3" w:themeFillShade="BF"/>
      </w:tcPr>
    </w:tblStylePr>
    <w:tblStylePr w:type="band1Vert">
      <w:tblPr/>
      <w:tcPr>
        <w:shd w:val="clear" w:color="auto" w:fill="BDE2B9" w:themeFill="accent3" w:themeFillTint="7F"/>
      </w:tcPr>
    </w:tblStylePr>
    <w:tblStylePr w:type="band1Horz">
      <w:tblPr/>
      <w:tcPr>
        <w:shd w:val="clear" w:color="auto" w:fill="BDE2B9" w:themeFill="accent3" w:themeFillTint="7F"/>
      </w:tcPr>
    </w:tblStylePr>
  </w:style>
  <w:style w:type="table" w:styleId="ColourfulGridAccent4">
    <w:name w:val="Colorful Grid Accent 4"/>
    <w:basedOn w:val="TableNormal"/>
    <w:uiPriority w:val="73"/>
    <w:semiHidden/>
    <w:rsid w:val="00B91810"/>
    <w:pPr>
      <w:spacing w:after="0" w:line="240" w:lineRule="auto"/>
    </w:pPr>
    <w:tblPr>
      <w:tblStyleRowBandSize w:val="1"/>
      <w:tblStyleColBandSize w:val="1"/>
      <w:tblBorders>
        <w:insideH w:val="single" w:sz="4" w:space="0" w:color="FFFFFF" w:themeColor="background1"/>
      </w:tblBorders>
    </w:tblPr>
    <w:tcPr>
      <w:shd w:val="clear" w:color="auto" w:fill="FDEAD4" w:themeFill="accent4" w:themeFillTint="33"/>
    </w:tcPr>
    <w:tblStylePr w:type="firstRow">
      <w:rPr>
        <w:b/>
        <w:bCs/>
      </w:rPr>
      <w:tblPr/>
      <w:tcPr>
        <w:shd w:val="clear" w:color="auto" w:fill="FCD5AA" w:themeFill="accent4" w:themeFillTint="66"/>
      </w:tcPr>
    </w:tblStylePr>
    <w:tblStylePr w:type="lastRow">
      <w:rPr>
        <w:b/>
        <w:bCs/>
        <w:color w:val="000000" w:themeColor="text1"/>
      </w:rPr>
      <w:tblPr/>
      <w:tcPr>
        <w:shd w:val="clear" w:color="auto" w:fill="FCD5AA" w:themeFill="accent4" w:themeFillTint="66"/>
      </w:tcPr>
    </w:tblStylePr>
    <w:tblStylePr w:type="firstCol">
      <w:rPr>
        <w:color w:val="FFFFFF" w:themeColor="background1"/>
      </w:rPr>
      <w:tblPr/>
      <w:tcPr>
        <w:shd w:val="clear" w:color="auto" w:fill="D47207" w:themeFill="accent4" w:themeFillShade="BF"/>
      </w:tcPr>
    </w:tblStylePr>
    <w:tblStylePr w:type="lastCol">
      <w:rPr>
        <w:color w:val="FFFFFF" w:themeColor="background1"/>
      </w:rPr>
      <w:tblPr/>
      <w:tcPr>
        <w:shd w:val="clear" w:color="auto" w:fill="D47207" w:themeFill="accent4" w:themeFillShade="BF"/>
      </w:tcPr>
    </w:tblStylePr>
    <w:tblStylePr w:type="band1Vert">
      <w:tblPr/>
      <w:tcPr>
        <w:shd w:val="clear" w:color="auto" w:fill="FBCB96" w:themeFill="accent4" w:themeFillTint="7F"/>
      </w:tcPr>
    </w:tblStylePr>
    <w:tblStylePr w:type="band1Horz">
      <w:tblPr/>
      <w:tcPr>
        <w:shd w:val="clear" w:color="auto" w:fill="FBCB96" w:themeFill="accent4" w:themeFillTint="7F"/>
      </w:tcPr>
    </w:tblStylePr>
  </w:style>
  <w:style w:type="table" w:styleId="ColourfulGridAccent5">
    <w:name w:val="Colorful Grid Accent 5"/>
    <w:basedOn w:val="TableNormal"/>
    <w:uiPriority w:val="73"/>
    <w:semiHidden/>
    <w:rsid w:val="00B91810"/>
    <w:pPr>
      <w:spacing w:after="0" w:line="240" w:lineRule="auto"/>
    </w:pPr>
    <w:tblPr>
      <w:tblStyleRowBandSize w:val="1"/>
      <w:tblStyleColBandSize w:val="1"/>
      <w:tblBorders>
        <w:insideH w:val="single" w:sz="4" w:space="0" w:color="FFFFFF" w:themeColor="background1"/>
      </w:tblBorders>
    </w:tblPr>
    <w:tcPr>
      <w:shd w:val="clear" w:color="auto" w:fill="D2EFEE" w:themeFill="accent5" w:themeFillTint="33"/>
    </w:tcPr>
    <w:tblStylePr w:type="firstRow">
      <w:rPr>
        <w:b/>
        <w:bCs/>
      </w:rPr>
      <w:tblPr/>
      <w:tcPr>
        <w:shd w:val="clear" w:color="auto" w:fill="A5DFDE" w:themeFill="accent5" w:themeFillTint="66"/>
      </w:tcPr>
    </w:tblStylePr>
    <w:tblStylePr w:type="lastRow">
      <w:rPr>
        <w:b/>
        <w:bCs/>
        <w:color w:val="000000" w:themeColor="text1"/>
      </w:rPr>
      <w:tblPr/>
      <w:tcPr>
        <w:shd w:val="clear" w:color="auto" w:fill="A5DFDE" w:themeFill="accent5" w:themeFillTint="66"/>
      </w:tcPr>
    </w:tblStylePr>
    <w:tblStylePr w:type="firstCol">
      <w:rPr>
        <w:color w:val="FFFFFF" w:themeColor="background1"/>
      </w:rPr>
      <w:tblPr/>
      <w:tcPr>
        <w:shd w:val="clear" w:color="auto" w:fill="287371" w:themeFill="accent5" w:themeFillShade="BF"/>
      </w:tcPr>
    </w:tblStylePr>
    <w:tblStylePr w:type="lastCol">
      <w:rPr>
        <w:color w:val="FFFFFF" w:themeColor="background1"/>
      </w:rPr>
      <w:tblPr/>
      <w:tcPr>
        <w:shd w:val="clear" w:color="auto" w:fill="287371" w:themeFill="accent5" w:themeFillShade="BF"/>
      </w:tcPr>
    </w:tblStylePr>
    <w:tblStylePr w:type="band1Vert">
      <w:tblPr/>
      <w:tcPr>
        <w:shd w:val="clear" w:color="auto" w:fill="8FD8D6" w:themeFill="accent5" w:themeFillTint="7F"/>
      </w:tcPr>
    </w:tblStylePr>
    <w:tblStylePr w:type="band1Horz">
      <w:tblPr/>
      <w:tcPr>
        <w:shd w:val="clear" w:color="auto" w:fill="8FD8D6" w:themeFill="accent5" w:themeFillTint="7F"/>
      </w:tcPr>
    </w:tblStylePr>
  </w:style>
  <w:style w:type="table" w:styleId="ColourfulGridAccent6">
    <w:name w:val="Colorful Grid Accent 6"/>
    <w:basedOn w:val="TableNormal"/>
    <w:uiPriority w:val="73"/>
    <w:semiHidden/>
    <w:rsid w:val="00B91810"/>
    <w:pPr>
      <w:spacing w:after="0" w:line="240" w:lineRule="auto"/>
    </w:pPr>
    <w:tblPr>
      <w:tblStyleRowBandSize w:val="1"/>
      <w:tblStyleColBandSize w:val="1"/>
      <w:tblBorders>
        <w:insideH w:val="single" w:sz="4" w:space="0" w:color="FFFFFF" w:themeColor="background1"/>
      </w:tblBorders>
    </w:tblPr>
    <w:tcPr>
      <w:shd w:val="clear" w:color="auto" w:fill="FBFDFE" w:themeFill="accent6" w:themeFillTint="33"/>
    </w:tcPr>
    <w:tblStylePr w:type="firstRow">
      <w:rPr>
        <w:b/>
        <w:bCs/>
      </w:rPr>
      <w:tblPr/>
      <w:tcPr>
        <w:shd w:val="clear" w:color="auto" w:fill="F8FBFD" w:themeFill="accent6" w:themeFillTint="66"/>
      </w:tcPr>
    </w:tblStylePr>
    <w:tblStylePr w:type="lastRow">
      <w:rPr>
        <w:b/>
        <w:bCs/>
        <w:color w:val="000000" w:themeColor="text1"/>
      </w:rPr>
      <w:tblPr/>
      <w:tcPr>
        <w:shd w:val="clear" w:color="auto" w:fill="F8FBFD" w:themeFill="accent6" w:themeFillTint="66"/>
      </w:tcPr>
    </w:tblStylePr>
    <w:tblStylePr w:type="firstCol">
      <w:rPr>
        <w:color w:val="FFFFFF" w:themeColor="background1"/>
      </w:rPr>
      <w:tblPr/>
      <w:tcPr>
        <w:shd w:val="clear" w:color="auto" w:fill="91C1DC" w:themeFill="accent6" w:themeFillShade="BF"/>
      </w:tcPr>
    </w:tblStylePr>
    <w:tblStylePr w:type="lastCol">
      <w:rPr>
        <w:color w:val="FFFFFF" w:themeColor="background1"/>
      </w:rPr>
      <w:tblPr/>
      <w:tcPr>
        <w:shd w:val="clear" w:color="auto" w:fill="91C1DC" w:themeFill="accent6" w:themeFillShade="BF"/>
      </w:tcPr>
    </w:tblStylePr>
    <w:tblStylePr w:type="band1Vert">
      <w:tblPr/>
      <w:tcPr>
        <w:shd w:val="clear" w:color="auto" w:fill="F6FAFC" w:themeFill="accent6" w:themeFillTint="7F"/>
      </w:tcPr>
    </w:tblStylePr>
    <w:tblStylePr w:type="band1Horz">
      <w:tblPr/>
      <w:tcPr>
        <w:shd w:val="clear" w:color="auto" w:fill="F6FAFC" w:themeFill="accent6" w:themeFillTint="7F"/>
      </w:tcPr>
    </w:tblStylePr>
  </w:style>
  <w:style w:type="table" w:styleId="ColourfulList">
    <w:name w:val="Colorful List"/>
    <w:basedOn w:val="TableNormal"/>
    <w:uiPriority w:val="72"/>
    <w:semiHidden/>
    <w:rsid w:val="00B91810"/>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4527A" w:themeFill="accent2" w:themeFillShade="CC"/>
      </w:tcPr>
    </w:tblStylePr>
    <w:tblStylePr w:type="lastRow">
      <w:rPr>
        <w:b/>
        <w:bCs/>
        <w:color w:val="7452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rsid w:val="00B91810"/>
    <w:pPr>
      <w:spacing w:after="0" w:line="240" w:lineRule="auto"/>
    </w:pPr>
    <w:tblPr>
      <w:tblStyleRowBandSize w:val="1"/>
      <w:tblStyleColBandSize w:val="1"/>
    </w:tblPr>
    <w:tcPr>
      <w:shd w:val="clear" w:color="auto" w:fill="F3F7FA" w:themeFill="accent1" w:themeFillTint="19"/>
    </w:tcPr>
    <w:tblStylePr w:type="firstRow">
      <w:rPr>
        <w:b/>
        <w:bCs/>
        <w:color w:val="FFFFFF" w:themeColor="background1"/>
      </w:rPr>
      <w:tblPr/>
      <w:tcPr>
        <w:tcBorders>
          <w:bottom w:val="single" w:sz="12" w:space="0" w:color="FFFFFF" w:themeColor="background1"/>
        </w:tcBorders>
        <w:shd w:val="clear" w:color="auto" w:fill="74527A" w:themeFill="accent2" w:themeFillShade="CC"/>
      </w:tcPr>
    </w:tblStylePr>
    <w:tblStylePr w:type="lastRow">
      <w:rPr>
        <w:b/>
        <w:bCs/>
        <w:color w:val="7452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CF2" w:themeFill="accent1" w:themeFillTint="3F"/>
      </w:tcPr>
    </w:tblStylePr>
    <w:tblStylePr w:type="band1Horz">
      <w:tblPr/>
      <w:tcPr>
        <w:shd w:val="clear" w:color="auto" w:fill="E6EFF4" w:themeFill="accent1" w:themeFillTint="33"/>
      </w:tcPr>
    </w:tblStylePr>
  </w:style>
  <w:style w:type="table" w:styleId="ColourfulListAccent2">
    <w:name w:val="Colorful List Accent 2"/>
    <w:basedOn w:val="TableNormal"/>
    <w:uiPriority w:val="72"/>
    <w:semiHidden/>
    <w:rsid w:val="00B91810"/>
    <w:pPr>
      <w:spacing w:after="0" w:line="240" w:lineRule="auto"/>
    </w:pPr>
    <w:tblPr>
      <w:tblStyleRowBandSize w:val="1"/>
      <w:tblStyleColBandSize w:val="1"/>
    </w:tblPr>
    <w:tcPr>
      <w:shd w:val="clear" w:color="auto" w:fill="F4F0F5" w:themeFill="accent2" w:themeFillTint="19"/>
    </w:tcPr>
    <w:tblStylePr w:type="firstRow">
      <w:rPr>
        <w:b/>
        <w:bCs/>
        <w:color w:val="FFFFFF" w:themeColor="background1"/>
      </w:rPr>
      <w:tblPr/>
      <w:tcPr>
        <w:tcBorders>
          <w:bottom w:val="single" w:sz="12" w:space="0" w:color="FFFFFF" w:themeColor="background1"/>
        </w:tcBorders>
        <w:shd w:val="clear" w:color="auto" w:fill="74527A" w:themeFill="accent2" w:themeFillShade="CC"/>
      </w:tcPr>
    </w:tblStylePr>
    <w:tblStylePr w:type="lastRow">
      <w:rPr>
        <w:b/>
        <w:bCs/>
        <w:color w:val="7452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D9E5" w:themeFill="accent2" w:themeFillTint="3F"/>
      </w:tcPr>
    </w:tblStylePr>
    <w:tblStylePr w:type="band1Horz">
      <w:tblPr/>
      <w:tcPr>
        <w:shd w:val="clear" w:color="auto" w:fill="E9E0EA" w:themeFill="accent2" w:themeFillTint="33"/>
      </w:tcPr>
    </w:tblStylePr>
  </w:style>
  <w:style w:type="table" w:styleId="ColourfulListAccent3">
    <w:name w:val="Colorful List Accent 3"/>
    <w:basedOn w:val="TableNormal"/>
    <w:uiPriority w:val="72"/>
    <w:semiHidden/>
    <w:rsid w:val="00B91810"/>
    <w:pPr>
      <w:spacing w:after="0" w:line="240" w:lineRule="auto"/>
    </w:pPr>
    <w:tblPr>
      <w:tblStyleRowBandSize w:val="1"/>
      <w:tblStyleColBandSize w:val="1"/>
    </w:tblPr>
    <w:tcPr>
      <w:shd w:val="clear" w:color="auto" w:fill="F2F9F1" w:themeFill="accent3" w:themeFillTint="19"/>
    </w:tcPr>
    <w:tblStylePr w:type="firstRow">
      <w:rPr>
        <w:b/>
        <w:bCs/>
        <w:color w:val="FFFFFF" w:themeColor="background1"/>
      </w:rPr>
      <w:tblPr/>
      <w:tcPr>
        <w:tcBorders>
          <w:bottom w:val="single" w:sz="12" w:space="0" w:color="FFFFFF" w:themeColor="background1"/>
        </w:tcBorders>
        <w:shd w:val="clear" w:color="auto" w:fill="E27A07" w:themeFill="accent4" w:themeFillShade="CC"/>
      </w:tcPr>
    </w:tblStylePr>
    <w:tblStylePr w:type="lastRow">
      <w:rPr>
        <w:b/>
        <w:bCs/>
        <w:color w:val="E27A0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0DC" w:themeFill="accent3" w:themeFillTint="3F"/>
      </w:tcPr>
    </w:tblStylePr>
    <w:tblStylePr w:type="band1Horz">
      <w:tblPr/>
      <w:tcPr>
        <w:shd w:val="clear" w:color="auto" w:fill="E4F3E3" w:themeFill="accent3" w:themeFillTint="33"/>
      </w:tcPr>
    </w:tblStylePr>
  </w:style>
  <w:style w:type="table" w:styleId="ColourfulListAccent4">
    <w:name w:val="Colorful List Accent 4"/>
    <w:basedOn w:val="TableNormal"/>
    <w:uiPriority w:val="72"/>
    <w:semiHidden/>
    <w:rsid w:val="00B91810"/>
    <w:pPr>
      <w:spacing w:after="0" w:line="240" w:lineRule="auto"/>
    </w:pPr>
    <w:tblPr>
      <w:tblStyleRowBandSize w:val="1"/>
      <w:tblStyleColBandSize w:val="1"/>
    </w:tblPr>
    <w:tcPr>
      <w:shd w:val="clear" w:color="auto" w:fill="FEF4EA" w:themeFill="accent4" w:themeFillTint="19"/>
    </w:tcPr>
    <w:tblStylePr w:type="firstRow">
      <w:rPr>
        <w:b/>
        <w:bCs/>
        <w:color w:val="FFFFFF" w:themeColor="background1"/>
      </w:rPr>
      <w:tblPr/>
      <w:tcPr>
        <w:tcBorders>
          <w:bottom w:val="single" w:sz="12" w:space="0" w:color="FFFFFF" w:themeColor="background1"/>
        </w:tcBorders>
        <w:shd w:val="clear" w:color="auto" w:fill="55B049" w:themeFill="accent3" w:themeFillShade="CC"/>
      </w:tcPr>
    </w:tblStylePr>
    <w:tblStylePr w:type="lastRow">
      <w:rPr>
        <w:b/>
        <w:bCs/>
        <w:color w:val="55B04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CB" w:themeFill="accent4" w:themeFillTint="3F"/>
      </w:tcPr>
    </w:tblStylePr>
    <w:tblStylePr w:type="band1Horz">
      <w:tblPr/>
      <w:tcPr>
        <w:shd w:val="clear" w:color="auto" w:fill="FDEAD4" w:themeFill="accent4" w:themeFillTint="33"/>
      </w:tcPr>
    </w:tblStylePr>
  </w:style>
  <w:style w:type="table" w:styleId="ColourfulListAccent5">
    <w:name w:val="Colorful List Accent 5"/>
    <w:basedOn w:val="TableNormal"/>
    <w:uiPriority w:val="72"/>
    <w:semiHidden/>
    <w:rsid w:val="00B91810"/>
    <w:pPr>
      <w:spacing w:after="0" w:line="240" w:lineRule="auto"/>
    </w:pPr>
    <w:tblPr>
      <w:tblStyleRowBandSize w:val="1"/>
      <w:tblStyleColBandSize w:val="1"/>
    </w:tblPr>
    <w:tcPr>
      <w:shd w:val="clear" w:color="auto" w:fill="E9F7F6" w:themeFill="accent5" w:themeFillTint="19"/>
    </w:tcPr>
    <w:tblStylePr w:type="firstRow">
      <w:rPr>
        <w:b/>
        <w:bCs/>
        <w:color w:val="FFFFFF" w:themeColor="background1"/>
      </w:rPr>
      <w:tblPr/>
      <w:tcPr>
        <w:tcBorders>
          <w:bottom w:val="single" w:sz="12" w:space="0" w:color="FFFFFF" w:themeColor="background1"/>
        </w:tcBorders>
        <w:shd w:val="clear" w:color="auto" w:fill="A4CBE2" w:themeFill="accent6" w:themeFillShade="CC"/>
      </w:tcPr>
    </w:tblStylePr>
    <w:tblStylePr w:type="lastRow">
      <w:rPr>
        <w:b/>
        <w:bCs/>
        <w:color w:val="A4CBE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EBEA" w:themeFill="accent5" w:themeFillTint="3F"/>
      </w:tcPr>
    </w:tblStylePr>
    <w:tblStylePr w:type="band1Horz">
      <w:tblPr/>
      <w:tcPr>
        <w:shd w:val="clear" w:color="auto" w:fill="D2EFEE" w:themeFill="accent5" w:themeFillTint="33"/>
      </w:tcPr>
    </w:tblStylePr>
  </w:style>
  <w:style w:type="table" w:styleId="ColourfulListAccent6">
    <w:name w:val="Colorful List Accent 6"/>
    <w:basedOn w:val="TableNormal"/>
    <w:uiPriority w:val="72"/>
    <w:semiHidden/>
    <w:rsid w:val="00B91810"/>
    <w:pPr>
      <w:spacing w:after="0" w:line="240" w:lineRule="auto"/>
    </w:pPr>
    <w:tblPr>
      <w:tblStyleRowBandSize w:val="1"/>
      <w:tblStyleColBandSize w:val="1"/>
    </w:tblPr>
    <w:tcPr>
      <w:shd w:val="clear" w:color="auto" w:fill="FDFEFE" w:themeFill="accent6" w:themeFillTint="19"/>
    </w:tcPr>
    <w:tblStylePr w:type="firstRow">
      <w:rPr>
        <w:b/>
        <w:bCs/>
        <w:color w:val="FFFFFF" w:themeColor="background1"/>
      </w:rPr>
      <w:tblPr/>
      <w:tcPr>
        <w:tcBorders>
          <w:bottom w:val="single" w:sz="12" w:space="0" w:color="FFFFFF" w:themeColor="background1"/>
        </w:tcBorders>
        <w:shd w:val="clear" w:color="auto" w:fill="2B7B79" w:themeFill="accent5" w:themeFillShade="CC"/>
      </w:tcPr>
    </w:tblStylePr>
    <w:tblStylePr w:type="lastRow">
      <w:rPr>
        <w:b/>
        <w:bCs/>
        <w:color w:val="2B7B7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CFD" w:themeFill="accent6" w:themeFillTint="3F"/>
      </w:tcPr>
    </w:tblStylePr>
    <w:tblStylePr w:type="band1Horz">
      <w:tblPr/>
      <w:tcPr>
        <w:shd w:val="clear" w:color="auto" w:fill="FBFDFE" w:themeFill="accent6" w:themeFillTint="33"/>
      </w:tcPr>
    </w:tblStylePr>
  </w:style>
  <w:style w:type="table" w:styleId="ColourfulShading">
    <w:name w:val="Colorful Shading"/>
    <w:basedOn w:val="TableNormal"/>
    <w:uiPriority w:val="71"/>
    <w:semiHidden/>
    <w:rsid w:val="00B91810"/>
    <w:pPr>
      <w:spacing w:after="0" w:line="240" w:lineRule="auto"/>
    </w:pPr>
    <w:tblPr>
      <w:tblStyleRowBandSize w:val="1"/>
      <w:tblStyleColBandSize w:val="1"/>
      <w:tblBorders>
        <w:top w:val="single" w:sz="24" w:space="0" w:color="92689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2689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rsid w:val="00B91810"/>
    <w:pPr>
      <w:spacing w:after="0" w:line="240" w:lineRule="auto"/>
    </w:pPr>
    <w:tblPr>
      <w:tblStyleRowBandSize w:val="1"/>
      <w:tblStyleColBandSize w:val="1"/>
      <w:tblBorders>
        <w:top w:val="single" w:sz="24" w:space="0" w:color="926899" w:themeColor="accent2"/>
        <w:left w:val="single" w:sz="4" w:space="0" w:color="86B3CB" w:themeColor="accent1"/>
        <w:bottom w:val="single" w:sz="4" w:space="0" w:color="86B3CB" w:themeColor="accent1"/>
        <w:right w:val="single" w:sz="4" w:space="0" w:color="86B3CB" w:themeColor="accent1"/>
        <w:insideH w:val="single" w:sz="4" w:space="0" w:color="FFFFFF" w:themeColor="background1"/>
        <w:insideV w:val="single" w:sz="4" w:space="0" w:color="FFFFFF" w:themeColor="background1"/>
      </w:tblBorders>
    </w:tblPr>
    <w:tcPr>
      <w:shd w:val="clear" w:color="auto" w:fill="F3F7FA" w:themeFill="accent1" w:themeFillTint="19"/>
    </w:tcPr>
    <w:tblStylePr w:type="firstRow">
      <w:rPr>
        <w:b/>
        <w:bCs/>
      </w:rPr>
      <w:tblPr/>
      <w:tcPr>
        <w:tcBorders>
          <w:top w:val="nil"/>
          <w:left w:val="nil"/>
          <w:bottom w:val="single" w:sz="24" w:space="0" w:color="92689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718D" w:themeFill="accent1" w:themeFillShade="99"/>
      </w:tcPr>
    </w:tblStylePr>
    <w:tblStylePr w:type="firstCol">
      <w:rPr>
        <w:color w:val="FFFFFF" w:themeColor="background1"/>
      </w:rPr>
      <w:tblPr/>
      <w:tcPr>
        <w:tcBorders>
          <w:top w:val="nil"/>
          <w:left w:val="nil"/>
          <w:bottom w:val="nil"/>
          <w:right w:val="nil"/>
          <w:insideH w:val="single" w:sz="4" w:space="0" w:color="3C718D" w:themeColor="accent1" w:themeShade="99"/>
          <w:insideV w:val="nil"/>
        </w:tcBorders>
        <w:shd w:val="clear" w:color="auto" w:fill="3C718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C718D" w:themeFill="accent1" w:themeFillShade="99"/>
      </w:tcPr>
    </w:tblStylePr>
    <w:tblStylePr w:type="band1Vert">
      <w:tblPr/>
      <w:tcPr>
        <w:shd w:val="clear" w:color="auto" w:fill="CEE0EA" w:themeFill="accent1" w:themeFillTint="66"/>
      </w:tcPr>
    </w:tblStylePr>
    <w:tblStylePr w:type="band1Horz">
      <w:tblPr/>
      <w:tcPr>
        <w:shd w:val="clear" w:color="auto" w:fill="C2D9E5"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rsid w:val="00B91810"/>
    <w:pPr>
      <w:spacing w:after="0" w:line="240" w:lineRule="auto"/>
    </w:pPr>
    <w:tblPr>
      <w:tblStyleRowBandSize w:val="1"/>
      <w:tblStyleColBandSize w:val="1"/>
      <w:tblBorders>
        <w:top w:val="single" w:sz="24" w:space="0" w:color="926899" w:themeColor="accent2"/>
        <w:left w:val="single" w:sz="4" w:space="0" w:color="926899" w:themeColor="accent2"/>
        <w:bottom w:val="single" w:sz="4" w:space="0" w:color="926899" w:themeColor="accent2"/>
        <w:right w:val="single" w:sz="4" w:space="0" w:color="926899" w:themeColor="accent2"/>
        <w:insideH w:val="single" w:sz="4" w:space="0" w:color="FFFFFF" w:themeColor="background1"/>
        <w:insideV w:val="single" w:sz="4" w:space="0" w:color="FFFFFF" w:themeColor="background1"/>
      </w:tblBorders>
    </w:tblPr>
    <w:tcPr>
      <w:shd w:val="clear" w:color="auto" w:fill="F4F0F5" w:themeFill="accent2" w:themeFillTint="19"/>
    </w:tcPr>
    <w:tblStylePr w:type="firstRow">
      <w:rPr>
        <w:b/>
        <w:bCs/>
      </w:rPr>
      <w:tblPr/>
      <w:tcPr>
        <w:tcBorders>
          <w:top w:val="nil"/>
          <w:left w:val="nil"/>
          <w:bottom w:val="single" w:sz="24" w:space="0" w:color="92689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3E5B" w:themeFill="accent2" w:themeFillShade="99"/>
      </w:tcPr>
    </w:tblStylePr>
    <w:tblStylePr w:type="firstCol">
      <w:rPr>
        <w:color w:val="FFFFFF" w:themeColor="background1"/>
      </w:rPr>
      <w:tblPr/>
      <w:tcPr>
        <w:tcBorders>
          <w:top w:val="nil"/>
          <w:left w:val="nil"/>
          <w:bottom w:val="nil"/>
          <w:right w:val="nil"/>
          <w:insideH w:val="single" w:sz="4" w:space="0" w:color="573E5B" w:themeColor="accent2" w:themeShade="99"/>
          <w:insideV w:val="nil"/>
        </w:tcBorders>
        <w:shd w:val="clear" w:color="auto" w:fill="573E5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3E5B" w:themeFill="accent2" w:themeFillShade="99"/>
      </w:tcPr>
    </w:tblStylePr>
    <w:tblStylePr w:type="band1Vert">
      <w:tblPr/>
      <w:tcPr>
        <w:shd w:val="clear" w:color="auto" w:fill="D3C2D6" w:themeFill="accent2" w:themeFillTint="66"/>
      </w:tcPr>
    </w:tblStylePr>
    <w:tblStylePr w:type="band1Horz">
      <w:tblPr/>
      <w:tcPr>
        <w:shd w:val="clear" w:color="auto" w:fill="C8B3CC"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rsid w:val="00B91810"/>
    <w:pPr>
      <w:spacing w:after="0" w:line="240" w:lineRule="auto"/>
    </w:pPr>
    <w:tblPr>
      <w:tblStyleRowBandSize w:val="1"/>
      <w:tblStyleColBandSize w:val="1"/>
      <w:tblBorders>
        <w:top w:val="single" w:sz="24" w:space="0" w:color="F8982D" w:themeColor="accent4"/>
        <w:left w:val="single" w:sz="4" w:space="0" w:color="7DC574" w:themeColor="accent3"/>
        <w:bottom w:val="single" w:sz="4" w:space="0" w:color="7DC574" w:themeColor="accent3"/>
        <w:right w:val="single" w:sz="4" w:space="0" w:color="7DC574" w:themeColor="accent3"/>
        <w:insideH w:val="single" w:sz="4" w:space="0" w:color="FFFFFF" w:themeColor="background1"/>
        <w:insideV w:val="single" w:sz="4" w:space="0" w:color="FFFFFF" w:themeColor="background1"/>
      </w:tblBorders>
    </w:tblPr>
    <w:tcPr>
      <w:shd w:val="clear" w:color="auto" w:fill="F2F9F1" w:themeFill="accent3" w:themeFillTint="19"/>
    </w:tcPr>
    <w:tblStylePr w:type="firstRow">
      <w:rPr>
        <w:b/>
        <w:bCs/>
      </w:rPr>
      <w:tblPr/>
      <w:tcPr>
        <w:tcBorders>
          <w:top w:val="nil"/>
          <w:left w:val="nil"/>
          <w:bottom w:val="single" w:sz="24" w:space="0" w:color="F8982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8437" w:themeFill="accent3" w:themeFillShade="99"/>
      </w:tcPr>
    </w:tblStylePr>
    <w:tblStylePr w:type="firstCol">
      <w:rPr>
        <w:color w:val="FFFFFF" w:themeColor="background1"/>
      </w:rPr>
      <w:tblPr/>
      <w:tcPr>
        <w:tcBorders>
          <w:top w:val="nil"/>
          <w:left w:val="nil"/>
          <w:bottom w:val="nil"/>
          <w:right w:val="nil"/>
          <w:insideH w:val="single" w:sz="4" w:space="0" w:color="3F8437" w:themeColor="accent3" w:themeShade="99"/>
          <w:insideV w:val="nil"/>
        </w:tcBorders>
        <w:shd w:val="clear" w:color="auto" w:fill="3F843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F8437" w:themeFill="accent3" w:themeFillShade="99"/>
      </w:tcPr>
    </w:tblStylePr>
    <w:tblStylePr w:type="band1Vert">
      <w:tblPr/>
      <w:tcPr>
        <w:shd w:val="clear" w:color="auto" w:fill="CAE7C7" w:themeFill="accent3" w:themeFillTint="66"/>
      </w:tcPr>
    </w:tblStylePr>
    <w:tblStylePr w:type="band1Horz">
      <w:tblPr/>
      <w:tcPr>
        <w:shd w:val="clear" w:color="auto" w:fill="BDE2B9" w:themeFill="accent3" w:themeFillTint="7F"/>
      </w:tcPr>
    </w:tblStylePr>
  </w:style>
  <w:style w:type="table" w:styleId="ColourfulShadingAccent4">
    <w:name w:val="Colorful Shading Accent 4"/>
    <w:basedOn w:val="TableNormal"/>
    <w:uiPriority w:val="71"/>
    <w:semiHidden/>
    <w:rsid w:val="00B91810"/>
    <w:pPr>
      <w:spacing w:after="0" w:line="240" w:lineRule="auto"/>
    </w:pPr>
    <w:tblPr>
      <w:tblStyleRowBandSize w:val="1"/>
      <w:tblStyleColBandSize w:val="1"/>
      <w:tblBorders>
        <w:top w:val="single" w:sz="24" w:space="0" w:color="7DC574" w:themeColor="accent3"/>
        <w:left w:val="single" w:sz="4" w:space="0" w:color="F8982D" w:themeColor="accent4"/>
        <w:bottom w:val="single" w:sz="4" w:space="0" w:color="F8982D" w:themeColor="accent4"/>
        <w:right w:val="single" w:sz="4" w:space="0" w:color="F8982D" w:themeColor="accent4"/>
        <w:insideH w:val="single" w:sz="4" w:space="0" w:color="FFFFFF" w:themeColor="background1"/>
        <w:insideV w:val="single" w:sz="4" w:space="0" w:color="FFFFFF" w:themeColor="background1"/>
      </w:tblBorders>
    </w:tblPr>
    <w:tcPr>
      <w:shd w:val="clear" w:color="auto" w:fill="FEF4EA" w:themeFill="accent4" w:themeFillTint="19"/>
    </w:tcPr>
    <w:tblStylePr w:type="firstRow">
      <w:rPr>
        <w:b/>
        <w:bCs/>
      </w:rPr>
      <w:tblPr/>
      <w:tcPr>
        <w:tcBorders>
          <w:top w:val="nil"/>
          <w:left w:val="nil"/>
          <w:bottom w:val="single" w:sz="24" w:space="0" w:color="7DC57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95C05" w:themeFill="accent4" w:themeFillShade="99"/>
      </w:tcPr>
    </w:tblStylePr>
    <w:tblStylePr w:type="firstCol">
      <w:rPr>
        <w:color w:val="FFFFFF" w:themeColor="background1"/>
      </w:rPr>
      <w:tblPr/>
      <w:tcPr>
        <w:tcBorders>
          <w:top w:val="nil"/>
          <w:left w:val="nil"/>
          <w:bottom w:val="nil"/>
          <w:right w:val="nil"/>
          <w:insideH w:val="single" w:sz="4" w:space="0" w:color="A95C05" w:themeColor="accent4" w:themeShade="99"/>
          <w:insideV w:val="nil"/>
        </w:tcBorders>
        <w:shd w:val="clear" w:color="auto" w:fill="A95C0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95C05" w:themeFill="accent4" w:themeFillShade="99"/>
      </w:tcPr>
    </w:tblStylePr>
    <w:tblStylePr w:type="band1Vert">
      <w:tblPr/>
      <w:tcPr>
        <w:shd w:val="clear" w:color="auto" w:fill="FCD5AA" w:themeFill="accent4" w:themeFillTint="66"/>
      </w:tcPr>
    </w:tblStylePr>
    <w:tblStylePr w:type="band1Horz">
      <w:tblPr/>
      <w:tcPr>
        <w:shd w:val="clear" w:color="auto" w:fill="FBCB96"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rsid w:val="00B91810"/>
    <w:pPr>
      <w:spacing w:after="0" w:line="240" w:lineRule="auto"/>
    </w:pPr>
    <w:tblPr>
      <w:tblStyleRowBandSize w:val="1"/>
      <w:tblStyleColBandSize w:val="1"/>
      <w:tblBorders>
        <w:top w:val="single" w:sz="24" w:space="0" w:color="EFF6FA" w:themeColor="accent6"/>
        <w:left w:val="single" w:sz="4" w:space="0" w:color="369A98" w:themeColor="accent5"/>
        <w:bottom w:val="single" w:sz="4" w:space="0" w:color="369A98" w:themeColor="accent5"/>
        <w:right w:val="single" w:sz="4" w:space="0" w:color="369A98" w:themeColor="accent5"/>
        <w:insideH w:val="single" w:sz="4" w:space="0" w:color="FFFFFF" w:themeColor="background1"/>
        <w:insideV w:val="single" w:sz="4" w:space="0" w:color="FFFFFF" w:themeColor="background1"/>
      </w:tblBorders>
    </w:tblPr>
    <w:tcPr>
      <w:shd w:val="clear" w:color="auto" w:fill="E9F7F6" w:themeFill="accent5" w:themeFillTint="19"/>
    </w:tcPr>
    <w:tblStylePr w:type="firstRow">
      <w:rPr>
        <w:b/>
        <w:bCs/>
      </w:rPr>
      <w:tblPr/>
      <w:tcPr>
        <w:tcBorders>
          <w:top w:val="nil"/>
          <w:left w:val="nil"/>
          <w:bottom w:val="single" w:sz="24" w:space="0" w:color="EFF6F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5C5A" w:themeFill="accent5" w:themeFillShade="99"/>
      </w:tcPr>
    </w:tblStylePr>
    <w:tblStylePr w:type="firstCol">
      <w:rPr>
        <w:color w:val="FFFFFF" w:themeColor="background1"/>
      </w:rPr>
      <w:tblPr/>
      <w:tcPr>
        <w:tcBorders>
          <w:top w:val="nil"/>
          <w:left w:val="nil"/>
          <w:bottom w:val="nil"/>
          <w:right w:val="nil"/>
          <w:insideH w:val="single" w:sz="4" w:space="0" w:color="205C5A" w:themeColor="accent5" w:themeShade="99"/>
          <w:insideV w:val="nil"/>
        </w:tcBorders>
        <w:shd w:val="clear" w:color="auto" w:fill="205C5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05C5A" w:themeFill="accent5" w:themeFillShade="99"/>
      </w:tcPr>
    </w:tblStylePr>
    <w:tblStylePr w:type="band1Vert">
      <w:tblPr/>
      <w:tcPr>
        <w:shd w:val="clear" w:color="auto" w:fill="A5DFDE" w:themeFill="accent5" w:themeFillTint="66"/>
      </w:tcPr>
    </w:tblStylePr>
    <w:tblStylePr w:type="band1Horz">
      <w:tblPr/>
      <w:tcPr>
        <w:shd w:val="clear" w:color="auto" w:fill="8FD8D6"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rsid w:val="00B91810"/>
    <w:pPr>
      <w:spacing w:after="0" w:line="240" w:lineRule="auto"/>
    </w:pPr>
    <w:tblPr>
      <w:tblStyleRowBandSize w:val="1"/>
      <w:tblStyleColBandSize w:val="1"/>
      <w:tblBorders>
        <w:top w:val="single" w:sz="24" w:space="0" w:color="369A98" w:themeColor="accent5"/>
        <w:left w:val="single" w:sz="4" w:space="0" w:color="EFF6FA" w:themeColor="accent6"/>
        <w:bottom w:val="single" w:sz="4" w:space="0" w:color="EFF6FA" w:themeColor="accent6"/>
        <w:right w:val="single" w:sz="4" w:space="0" w:color="EFF6FA" w:themeColor="accent6"/>
        <w:insideH w:val="single" w:sz="4" w:space="0" w:color="FFFFFF" w:themeColor="background1"/>
        <w:insideV w:val="single" w:sz="4" w:space="0" w:color="FFFFFF" w:themeColor="background1"/>
      </w:tblBorders>
    </w:tblPr>
    <w:tcPr>
      <w:shd w:val="clear" w:color="auto" w:fill="FDFEFE" w:themeFill="accent6" w:themeFillTint="19"/>
    </w:tcPr>
    <w:tblStylePr w:type="firstRow">
      <w:rPr>
        <w:b/>
        <w:bCs/>
      </w:rPr>
      <w:tblPr/>
      <w:tcPr>
        <w:tcBorders>
          <w:top w:val="nil"/>
          <w:left w:val="nil"/>
          <w:bottom w:val="single" w:sz="24" w:space="0" w:color="369A9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9A2CB" w:themeFill="accent6" w:themeFillShade="99"/>
      </w:tcPr>
    </w:tblStylePr>
    <w:tblStylePr w:type="firstCol">
      <w:rPr>
        <w:color w:val="FFFFFF" w:themeColor="background1"/>
      </w:rPr>
      <w:tblPr/>
      <w:tcPr>
        <w:tcBorders>
          <w:top w:val="nil"/>
          <w:left w:val="nil"/>
          <w:bottom w:val="nil"/>
          <w:right w:val="nil"/>
          <w:insideH w:val="single" w:sz="4" w:space="0" w:color="59A2CB" w:themeColor="accent6" w:themeShade="99"/>
          <w:insideV w:val="nil"/>
        </w:tcBorders>
        <w:shd w:val="clear" w:color="auto" w:fill="59A2C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9A2CB" w:themeFill="accent6" w:themeFillShade="99"/>
      </w:tcPr>
    </w:tblStylePr>
    <w:tblStylePr w:type="band1Vert">
      <w:tblPr/>
      <w:tcPr>
        <w:shd w:val="clear" w:color="auto" w:fill="F8FBFD" w:themeFill="accent6" w:themeFillTint="66"/>
      </w:tcPr>
    </w:tblStylePr>
    <w:tblStylePr w:type="band1Horz">
      <w:tblPr/>
      <w:tcPr>
        <w:shd w:val="clear" w:color="auto" w:fill="F6FA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B91810"/>
    <w:rPr>
      <w:sz w:val="16"/>
      <w:szCs w:val="16"/>
      <w:lang w:val="en-GB"/>
    </w:rPr>
  </w:style>
  <w:style w:type="paragraph" w:styleId="CommentText">
    <w:name w:val="annotation text"/>
    <w:basedOn w:val="Normal"/>
    <w:link w:val="CommentTextChar"/>
    <w:uiPriority w:val="99"/>
    <w:unhideWhenUsed/>
    <w:rsid w:val="00B91810"/>
    <w:pPr>
      <w:spacing w:line="240" w:lineRule="auto"/>
    </w:pPr>
    <w:rPr>
      <w:sz w:val="20"/>
      <w:szCs w:val="20"/>
    </w:rPr>
  </w:style>
  <w:style w:type="character" w:customStyle="1" w:styleId="CommentTextChar">
    <w:name w:val="Comment Text Char"/>
    <w:basedOn w:val="DefaultParagraphFont"/>
    <w:link w:val="CommentText"/>
    <w:uiPriority w:val="99"/>
    <w:rsid w:val="00B91810"/>
    <w:rPr>
      <w:sz w:val="20"/>
      <w:szCs w:val="20"/>
      <w:lang w:val="en-GB"/>
    </w:rPr>
  </w:style>
  <w:style w:type="paragraph" w:styleId="CommentSubject">
    <w:name w:val="annotation subject"/>
    <w:basedOn w:val="CommentText"/>
    <w:next w:val="CommentText"/>
    <w:link w:val="CommentSubjectChar"/>
    <w:uiPriority w:val="99"/>
    <w:semiHidden/>
    <w:unhideWhenUsed/>
    <w:rsid w:val="00B91810"/>
    <w:rPr>
      <w:b/>
      <w:bCs/>
    </w:rPr>
  </w:style>
  <w:style w:type="character" w:customStyle="1" w:styleId="CommentSubjectChar">
    <w:name w:val="Comment Subject Char"/>
    <w:basedOn w:val="CommentTextChar"/>
    <w:link w:val="CommentSubject"/>
    <w:uiPriority w:val="99"/>
    <w:semiHidden/>
    <w:rsid w:val="00B91810"/>
    <w:rPr>
      <w:b/>
      <w:bCs/>
      <w:sz w:val="20"/>
      <w:szCs w:val="20"/>
      <w:lang w:val="en-GB"/>
    </w:rPr>
  </w:style>
  <w:style w:type="table" w:styleId="DarkList">
    <w:name w:val="Dark List"/>
    <w:basedOn w:val="TableNormal"/>
    <w:uiPriority w:val="70"/>
    <w:semiHidden/>
    <w:rsid w:val="00B9181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B91810"/>
    <w:pPr>
      <w:spacing w:after="0" w:line="240" w:lineRule="auto"/>
    </w:pPr>
    <w:rPr>
      <w:color w:val="FFFFFF" w:themeColor="background1"/>
    </w:rPr>
    <w:tblPr>
      <w:tblStyleRowBandSize w:val="1"/>
      <w:tblStyleColBandSize w:val="1"/>
    </w:tblPr>
    <w:tcPr>
      <w:shd w:val="clear" w:color="auto" w:fill="86B3C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5D7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C8DB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C8DB0" w:themeFill="accent1" w:themeFillShade="BF"/>
      </w:tcPr>
    </w:tblStylePr>
    <w:tblStylePr w:type="band1Vert">
      <w:tblPr/>
      <w:tcPr>
        <w:tcBorders>
          <w:top w:val="nil"/>
          <w:left w:val="nil"/>
          <w:bottom w:val="nil"/>
          <w:right w:val="nil"/>
          <w:insideH w:val="nil"/>
          <w:insideV w:val="nil"/>
        </w:tcBorders>
        <w:shd w:val="clear" w:color="auto" w:fill="4C8DB0" w:themeFill="accent1" w:themeFillShade="BF"/>
      </w:tcPr>
    </w:tblStylePr>
    <w:tblStylePr w:type="band1Horz">
      <w:tblPr/>
      <w:tcPr>
        <w:tcBorders>
          <w:top w:val="nil"/>
          <w:left w:val="nil"/>
          <w:bottom w:val="nil"/>
          <w:right w:val="nil"/>
          <w:insideH w:val="nil"/>
          <w:insideV w:val="nil"/>
        </w:tcBorders>
        <w:shd w:val="clear" w:color="auto" w:fill="4C8DB0" w:themeFill="accent1" w:themeFillShade="BF"/>
      </w:tcPr>
    </w:tblStylePr>
  </w:style>
  <w:style w:type="table" w:styleId="DarkList-Accent2">
    <w:name w:val="Dark List Accent 2"/>
    <w:basedOn w:val="TableNormal"/>
    <w:uiPriority w:val="70"/>
    <w:semiHidden/>
    <w:rsid w:val="00B91810"/>
    <w:pPr>
      <w:spacing w:after="0" w:line="240" w:lineRule="auto"/>
    </w:pPr>
    <w:rPr>
      <w:color w:val="FFFFFF" w:themeColor="background1"/>
    </w:rPr>
    <w:tblPr>
      <w:tblStyleRowBandSize w:val="1"/>
      <w:tblStyleColBandSize w:val="1"/>
    </w:tblPr>
    <w:tcPr>
      <w:shd w:val="clear" w:color="auto" w:fill="92689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334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4D7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4D72" w:themeFill="accent2" w:themeFillShade="BF"/>
      </w:tcPr>
    </w:tblStylePr>
    <w:tblStylePr w:type="band1Vert">
      <w:tblPr/>
      <w:tcPr>
        <w:tcBorders>
          <w:top w:val="nil"/>
          <w:left w:val="nil"/>
          <w:bottom w:val="nil"/>
          <w:right w:val="nil"/>
          <w:insideH w:val="nil"/>
          <w:insideV w:val="nil"/>
        </w:tcBorders>
        <w:shd w:val="clear" w:color="auto" w:fill="6D4D72" w:themeFill="accent2" w:themeFillShade="BF"/>
      </w:tcPr>
    </w:tblStylePr>
    <w:tblStylePr w:type="band1Horz">
      <w:tblPr/>
      <w:tcPr>
        <w:tcBorders>
          <w:top w:val="nil"/>
          <w:left w:val="nil"/>
          <w:bottom w:val="nil"/>
          <w:right w:val="nil"/>
          <w:insideH w:val="nil"/>
          <w:insideV w:val="nil"/>
        </w:tcBorders>
        <w:shd w:val="clear" w:color="auto" w:fill="6D4D72" w:themeFill="accent2" w:themeFillShade="BF"/>
      </w:tcPr>
    </w:tblStylePr>
  </w:style>
  <w:style w:type="table" w:styleId="DarkList-Accent3">
    <w:name w:val="Dark List Accent 3"/>
    <w:basedOn w:val="TableNormal"/>
    <w:uiPriority w:val="70"/>
    <w:semiHidden/>
    <w:rsid w:val="00B91810"/>
    <w:pPr>
      <w:spacing w:after="0" w:line="240" w:lineRule="auto"/>
    </w:pPr>
    <w:rPr>
      <w:color w:val="FFFFFF" w:themeColor="background1"/>
    </w:rPr>
    <w:tblPr>
      <w:tblStyleRowBandSize w:val="1"/>
      <w:tblStyleColBandSize w:val="1"/>
    </w:tblPr>
    <w:tcPr>
      <w:shd w:val="clear" w:color="auto" w:fill="7DC57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6D2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FA54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FA545" w:themeFill="accent3" w:themeFillShade="BF"/>
      </w:tcPr>
    </w:tblStylePr>
    <w:tblStylePr w:type="band1Vert">
      <w:tblPr/>
      <w:tcPr>
        <w:tcBorders>
          <w:top w:val="nil"/>
          <w:left w:val="nil"/>
          <w:bottom w:val="nil"/>
          <w:right w:val="nil"/>
          <w:insideH w:val="nil"/>
          <w:insideV w:val="nil"/>
        </w:tcBorders>
        <w:shd w:val="clear" w:color="auto" w:fill="4FA545" w:themeFill="accent3" w:themeFillShade="BF"/>
      </w:tcPr>
    </w:tblStylePr>
    <w:tblStylePr w:type="band1Horz">
      <w:tblPr/>
      <w:tcPr>
        <w:tcBorders>
          <w:top w:val="nil"/>
          <w:left w:val="nil"/>
          <w:bottom w:val="nil"/>
          <w:right w:val="nil"/>
          <w:insideH w:val="nil"/>
          <w:insideV w:val="nil"/>
        </w:tcBorders>
        <w:shd w:val="clear" w:color="auto" w:fill="4FA545" w:themeFill="accent3" w:themeFillShade="BF"/>
      </w:tcPr>
    </w:tblStylePr>
  </w:style>
  <w:style w:type="table" w:styleId="DarkList-Accent4">
    <w:name w:val="Dark List Accent 4"/>
    <w:basedOn w:val="TableNormal"/>
    <w:uiPriority w:val="70"/>
    <w:semiHidden/>
    <w:rsid w:val="00B91810"/>
    <w:pPr>
      <w:spacing w:after="0" w:line="240" w:lineRule="auto"/>
    </w:pPr>
    <w:rPr>
      <w:color w:val="FFFFFF" w:themeColor="background1"/>
    </w:rPr>
    <w:tblPr>
      <w:tblStyleRowBandSize w:val="1"/>
      <w:tblStyleColBandSize w:val="1"/>
    </w:tblPr>
    <w:tcPr>
      <w:shd w:val="clear" w:color="auto" w:fill="F8982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C4C0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4720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47207" w:themeFill="accent4" w:themeFillShade="BF"/>
      </w:tcPr>
    </w:tblStylePr>
    <w:tblStylePr w:type="band1Vert">
      <w:tblPr/>
      <w:tcPr>
        <w:tcBorders>
          <w:top w:val="nil"/>
          <w:left w:val="nil"/>
          <w:bottom w:val="nil"/>
          <w:right w:val="nil"/>
          <w:insideH w:val="nil"/>
          <w:insideV w:val="nil"/>
        </w:tcBorders>
        <w:shd w:val="clear" w:color="auto" w:fill="D47207" w:themeFill="accent4" w:themeFillShade="BF"/>
      </w:tcPr>
    </w:tblStylePr>
    <w:tblStylePr w:type="band1Horz">
      <w:tblPr/>
      <w:tcPr>
        <w:tcBorders>
          <w:top w:val="nil"/>
          <w:left w:val="nil"/>
          <w:bottom w:val="nil"/>
          <w:right w:val="nil"/>
          <w:insideH w:val="nil"/>
          <w:insideV w:val="nil"/>
        </w:tcBorders>
        <w:shd w:val="clear" w:color="auto" w:fill="D47207" w:themeFill="accent4" w:themeFillShade="BF"/>
      </w:tcPr>
    </w:tblStylePr>
  </w:style>
  <w:style w:type="table" w:styleId="DarkList-Accent5">
    <w:name w:val="Dark List Accent 5"/>
    <w:basedOn w:val="TableNormal"/>
    <w:uiPriority w:val="70"/>
    <w:semiHidden/>
    <w:rsid w:val="00B91810"/>
    <w:pPr>
      <w:spacing w:after="0" w:line="240" w:lineRule="auto"/>
    </w:pPr>
    <w:rPr>
      <w:color w:val="FFFFFF" w:themeColor="background1"/>
    </w:rPr>
    <w:tblPr>
      <w:tblStyleRowBandSize w:val="1"/>
      <w:tblStyleColBandSize w:val="1"/>
    </w:tblPr>
    <w:tcPr>
      <w:shd w:val="clear" w:color="auto" w:fill="369A9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4C4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8737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87371" w:themeFill="accent5" w:themeFillShade="BF"/>
      </w:tcPr>
    </w:tblStylePr>
    <w:tblStylePr w:type="band1Vert">
      <w:tblPr/>
      <w:tcPr>
        <w:tcBorders>
          <w:top w:val="nil"/>
          <w:left w:val="nil"/>
          <w:bottom w:val="nil"/>
          <w:right w:val="nil"/>
          <w:insideH w:val="nil"/>
          <w:insideV w:val="nil"/>
        </w:tcBorders>
        <w:shd w:val="clear" w:color="auto" w:fill="287371" w:themeFill="accent5" w:themeFillShade="BF"/>
      </w:tcPr>
    </w:tblStylePr>
    <w:tblStylePr w:type="band1Horz">
      <w:tblPr/>
      <w:tcPr>
        <w:tcBorders>
          <w:top w:val="nil"/>
          <w:left w:val="nil"/>
          <w:bottom w:val="nil"/>
          <w:right w:val="nil"/>
          <w:insideH w:val="nil"/>
          <w:insideV w:val="nil"/>
        </w:tcBorders>
        <w:shd w:val="clear" w:color="auto" w:fill="287371" w:themeFill="accent5" w:themeFillShade="BF"/>
      </w:tcPr>
    </w:tblStylePr>
  </w:style>
  <w:style w:type="table" w:styleId="DarkList-Accent6">
    <w:name w:val="Dark List Accent 6"/>
    <w:basedOn w:val="TableNormal"/>
    <w:uiPriority w:val="70"/>
    <w:semiHidden/>
    <w:rsid w:val="00B91810"/>
    <w:pPr>
      <w:spacing w:after="0" w:line="240" w:lineRule="auto"/>
    </w:pPr>
    <w:rPr>
      <w:color w:val="FFFFFF" w:themeColor="background1"/>
    </w:rPr>
    <w:tblPr>
      <w:tblStyleRowBandSize w:val="1"/>
      <w:tblStyleColBandSize w:val="1"/>
    </w:tblPr>
    <w:tcPr>
      <w:shd w:val="clear" w:color="auto" w:fill="EFF6F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8AB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1C1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1C1DC" w:themeFill="accent6" w:themeFillShade="BF"/>
      </w:tcPr>
    </w:tblStylePr>
    <w:tblStylePr w:type="band1Vert">
      <w:tblPr/>
      <w:tcPr>
        <w:tcBorders>
          <w:top w:val="nil"/>
          <w:left w:val="nil"/>
          <w:bottom w:val="nil"/>
          <w:right w:val="nil"/>
          <w:insideH w:val="nil"/>
          <w:insideV w:val="nil"/>
        </w:tcBorders>
        <w:shd w:val="clear" w:color="auto" w:fill="91C1DC" w:themeFill="accent6" w:themeFillShade="BF"/>
      </w:tcPr>
    </w:tblStylePr>
    <w:tblStylePr w:type="band1Horz">
      <w:tblPr/>
      <w:tcPr>
        <w:tcBorders>
          <w:top w:val="nil"/>
          <w:left w:val="nil"/>
          <w:bottom w:val="nil"/>
          <w:right w:val="nil"/>
          <w:insideH w:val="nil"/>
          <w:insideV w:val="nil"/>
        </w:tcBorders>
        <w:shd w:val="clear" w:color="auto" w:fill="91C1DC" w:themeFill="accent6" w:themeFillShade="BF"/>
      </w:tcPr>
    </w:tblStylePr>
  </w:style>
  <w:style w:type="paragraph" w:styleId="Date">
    <w:name w:val="Date"/>
    <w:basedOn w:val="Normal"/>
    <w:next w:val="Normal"/>
    <w:link w:val="DateChar"/>
    <w:uiPriority w:val="99"/>
    <w:semiHidden/>
    <w:unhideWhenUsed/>
    <w:rsid w:val="00B91810"/>
  </w:style>
  <w:style w:type="character" w:customStyle="1" w:styleId="DateChar">
    <w:name w:val="Date Char"/>
    <w:basedOn w:val="DefaultParagraphFont"/>
    <w:link w:val="Date"/>
    <w:uiPriority w:val="99"/>
    <w:semiHidden/>
    <w:rsid w:val="00B91810"/>
    <w:rPr>
      <w:lang w:val="en-GB"/>
    </w:rPr>
  </w:style>
  <w:style w:type="paragraph" w:styleId="DocumentMap">
    <w:name w:val="Document Map"/>
    <w:basedOn w:val="Normal"/>
    <w:link w:val="DocumentMapChar"/>
    <w:uiPriority w:val="99"/>
    <w:semiHidden/>
    <w:unhideWhenUsed/>
    <w:rsid w:val="00B9181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91810"/>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B91810"/>
    <w:pPr>
      <w:spacing w:after="0" w:line="240" w:lineRule="auto"/>
    </w:pPr>
  </w:style>
  <w:style w:type="character" w:customStyle="1" w:styleId="EmailSignatureChar">
    <w:name w:val="Email Signature Char"/>
    <w:basedOn w:val="DefaultParagraphFont"/>
    <w:link w:val="EmailSignature"/>
    <w:uiPriority w:val="99"/>
    <w:semiHidden/>
    <w:rsid w:val="00B91810"/>
    <w:rPr>
      <w:lang w:val="en-GB"/>
    </w:rPr>
  </w:style>
  <w:style w:type="character" w:styleId="Emphasis">
    <w:name w:val="Emphasis"/>
    <w:basedOn w:val="DefaultParagraphFont"/>
    <w:uiPriority w:val="20"/>
    <w:semiHidden/>
    <w:rsid w:val="00B91810"/>
    <w:rPr>
      <w:i/>
      <w:iCs/>
      <w:lang w:val="en-GB"/>
    </w:rPr>
  </w:style>
  <w:style w:type="character" w:styleId="EndnoteReference">
    <w:name w:val="endnote reference"/>
    <w:basedOn w:val="DefaultParagraphFont"/>
    <w:uiPriority w:val="99"/>
    <w:semiHidden/>
    <w:unhideWhenUsed/>
    <w:rsid w:val="00B91810"/>
    <w:rPr>
      <w:vertAlign w:val="superscript"/>
      <w:lang w:val="en-GB"/>
    </w:rPr>
  </w:style>
  <w:style w:type="paragraph" w:styleId="EndnoteText">
    <w:name w:val="endnote text"/>
    <w:basedOn w:val="Normal"/>
    <w:link w:val="EndnoteTextChar"/>
    <w:uiPriority w:val="99"/>
    <w:semiHidden/>
    <w:unhideWhenUsed/>
    <w:rsid w:val="00B9181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91810"/>
    <w:rPr>
      <w:sz w:val="20"/>
      <w:szCs w:val="20"/>
      <w:lang w:val="en-GB"/>
    </w:rPr>
  </w:style>
  <w:style w:type="paragraph" w:styleId="EnvelopeAddress">
    <w:name w:val="envelope address"/>
    <w:basedOn w:val="Normal"/>
    <w:uiPriority w:val="99"/>
    <w:semiHidden/>
    <w:unhideWhenUsed/>
    <w:rsid w:val="00B9181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91810"/>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2A3725"/>
    <w:rPr>
      <w:b/>
      <w:color w:val="404040" w:themeColor="text1" w:themeTint="BF"/>
      <w:u w:val="single"/>
      <w:lang w:val="en-GB"/>
    </w:rPr>
  </w:style>
  <w:style w:type="character" w:styleId="FootnoteReference">
    <w:name w:val="footnote reference"/>
    <w:basedOn w:val="DefaultParagraphFont"/>
    <w:uiPriority w:val="99"/>
    <w:semiHidden/>
    <w:unhideWhenUsed/>
    <w:rsid w:val="00B91810"/>
    <w:rPr>
      <w:vertAlign w:val="superscript"/>
      <w:lang w:val="en-GB"/>
    </w:rPr>
  </w:style>
  <w:style w:type="paragraph" w:styleId="FootnoteText">
    <w:name w:val="footnote text"/>
    <w:basedOn w:val="Normal"/>
    <w:link w:val="FootnoteTextChar"/>
    <w:uiPriority w:val="99"/>
    <w:semiHidden/>
    <w:unhideWhenUsed/>
    <w:rsid w:val="00B918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1810"/>
    <w:rPr>
      <w:sz w:val="20"/>
      <w:szCs w:val="20"/>
      <w:lang w:val="en-GB"/>
    </w:rPr>
  </w:style>
  <w:style w:type="character" w:styleId="HTMLAcronym">
    <w:name w:val="HTML Acronym"/>
    <w:basedOn w:val="DefaultParagraphFont"/>
    <w:uiPriority w:val="99"/>
    <w:semiHidden/>
    <w:unhideWhenUsed/>
    <w:rsid w:val="00B91810"/>
    <w:rPr>
      <w:lang w:val="en-GB"/>
    </w:rPr>
  </w:style>
  <w:style w:type="paragraph" w:styleId="HTMLAddress">
    <w:name w:val="HTML Address"/>
    <w:basedOn w:val="Normal"/>
    <w:link w:val="HTMLAddressChar"/>
    <w:uiPriority w:val="99"/>
    <w:semiHidden/>
    <w:unhideWhenUsed/>
    <w:rsid w:val="00B91810"/>
    <w:pPr>
      <w:spacing w:after="0" w:line="240" w:lineRule="auto"/>
    </w:pPr>
    <w:rPr>
      <w:i/>
      <w:iCs/>
    </w:rPr>
  </w:style>
  <w:style w:type="character" w:customStyle="1" w:styleId="HTMLAddressChar">
    <w:name w:val="HTML Address Char"/>
    <w:basedOn w:val="DefaultParagraphFont"/>
    <w:link w:val="HTMLAddress"/>
    <w:uiPriority w:val="99"/>
    <w:semiHidden/>
    <w:rsid w:val="00B91810"/>
    <w:rPr>
      <w:i/>
      <w:iCs/>
      <w:lang w:val="en-GB"/>
    </w:rPr>
  </w:style>
  <w:style w:type="character" w:styleId="HTMLCite">
    <w:name w:val="HTML Cite"/>
    <w:basedOn w:val="DefaultParagraphFont"/>
    <w:uiPriority w:val="99"/>
    <w:semiHidden/>
    <w:unhideWhenUsed/>
    <w:rsid w:val="00B91810"/>
    <w:rPr>
      <w:i/>
      <w:iCs/>
      <w:lang w:val="en-GB"/>
    </w:rPr>
  </w:style>
  <w:style w:type="character" w:styleId="HTMLCode">
    <w:name w:val="HTML Code"/>
    <w:basedOn w:val="DefaultParagraphFont"/>
    <w:uiPriority w:val="99"/>
    <w:semiHidden/>
    <w:unhideWhenUsed/>
    <w:rsid w:val="00B91810"/>
    <w:rPr>
      <w:rFonts w:ascii="Consolas" w:hAnsi="Consolas" w:cs="Consolas"/>
      <w:sz w:val="20"/>
      <w:szCs w:val="20"/>
      <w:lang w:val="en-GB"/>
    </w:rPr>
  </w:style>
  <w:style w:type="character" w:styleId="HTMLDefinition">
    <w:name w:val="HTML Definition"/>
    <w:basedOn w:val="DefaultParagraphFont"/>
    <w:uiPriority w:val="99"/>
    <w:semiHidden/>
    <w:unhideWhenUsed/>
    <w:rsid w:val="00B91810"/>
    <w:rPr>
      <w:i/>
      <w:iCs/>
      <w:lang w:val="en-GB"/>
    </w:rPr>
  </w:style>
  <w:style w:type="character" w:styleId="HTMLKeyboard">
    <w:name w:val="HTML Keyboard"/>
    <w:basedOn w:val="DefaultParagraphFont"/>
    <w:uiPriority w:val="99"/>
    <w:semiHidden/>
    <w:unhideWhenUsed/>
    <w:rsid w:val="00B91810"/>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B91810"/>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91810"/>
    <w:rPr>
      <w:rFonts w:ascii="Consolas" w:hAnsi="Consolas" w:cs="Consolas"/>
      <w:sz w:val="20"/>
      <w:szCs w:val="20"/>
      <w:lang w:val="en-GB"/>
    </w:rPr>
  </w:style>
  <w:style w:type="character" w:styleId="HTMLSample">
    <w:name w:val="HTML Sample"/>
    <w:basedOn w:val="DefaultParagraphFont"/>
    <w:uiPriority w:val="99"/>
    <w:semiHidden/>
    <w:unhideWhenUsed/>
    <w:rsid w:val="00B91810"/>
    <w:rPr>
      <w:rFonts w:ascii="Consolas" w:hAnsi="Consolas" w:cs="Consolas"/>
      <w:sz w:val="24"/>
      <w:szCs w:val="24"/>
      <w:lang w:val="en-GB"/>
    </w:rPr>
  </w:style>
  <w:style w:type="character" w:styleId="HTMLTypewriter">
    <w:name w:val="HTML Typewriter"/>
    <w:basedOn w:val="DefaultParagraphFont"/>
    <w:uiPriority w:val="99"/>
    <w:semiHidden/>
    <w:unhideWhenUsed/>
    <w:rsid w:val="00B91810"/>
    <w:rPr>
      <w:rFonts w:ascii="Consolas" w:hAnsi="Consolas" w:cs="Consolas"/>
      <w:sz w:val="20"/>
      <w:szCs w:val="20"/>
      <w:lang w:val="en-GB"/>
    </w:rPr>
  </w:style>
  <w:style w:type="character" w:styleId="HTMLVariable">
    <w:name w:val="HTML Variable"/>
    <w:basedOn w:val="DefaultParagraphFont"/>
    <w:uiPriority w:val="99"/>
    <w:semiHidden/>
    <w:unhideWhenUsed/>
    <w:rsid w:val="00B91810"/>
    <w:rPr>
      <w:i/>
      <w:iCs/>
      <w:lang w:val="en-GB"/>
    </w:rPr>
  </w:style>
  <w:style w:type="paragraph" w:styleId="Index1">
    <w:name w:val="index 1"/>
    <w:basedOn w:val="Normal"/>
    <w:next w:val="Normal"/>
    <w:autoRedefine/>
    <w:uiPriority w:val="99"/>
    <w:semiHidden/>
    <w:unhideWhenUsed/>
    <w:rsid w:val="00B91810"/>
    <w:pPr>
      <w:spacing w:after="0" w:line="240" w:lineRule="auto"/>
      <w:ind w:left="220" w:hanging="220"/>
    </w:pPr>
  </w:style>
  <w:style w:type="paragraph" w:styleId="Index2">
    <w:name w:val="index 2"/>
    <w:basedOn w:val="Normal"/>
    <w:next w:val="Normal"/>
    <w:autoRedefine/>
    <w:uiPriority w:val="99"/>
    <w:semiHidden/>
    <w:unhideWhenUsed/>
    <w:rsid w:val="00B91810"/>
    <w:pPr>
      <w:spacing w:after="0" w:line="240" w:lineRule="auto"/>
      <w:ind w:left="440" w:hanging="220"/>
    </w:pPr>
  </w:style>
  <w:style w:type="paragraph" w:styleId="Index3">
    <w:name w:val="index 3"/>
    <w:basedOn w:val="Normal"/>
    <w:next w:val="Normal"/>
    <w:autoRedefine/>
    <w:uiPriority w:val="99"/>
    <w:semiHidden/>
    <w:unhideWhenUsed/>
    <w:rsid w:val="00B91810"/>
    <w:pPr>
      <w:spacing w:after="0" w:line="240" w:lineRule="auto"/>
      <w:ind w:left="660" w:hanging="220"/>
    </w:pPr>
  </w:style>
  <w:style w:type="paragraph" w:styleId="Index4">
    <w:name w:val="index 4"/>
    <w:basedOn w:val="Normal"/>
    <w:next w:val="Normal"/>
    <w:autoRedefine/>
    <w:uiPriority w:val="99"/>
    <w:semiHidden/>
    <w:unhideWhenUsed/>
    <w:rsid w:val="00B91810"/>
    <w:pPr>
      <w:spacing w:after="0" w:line="240" w:lineRule="auto"/>
      <w:ind w:left="880" w:hanging="220"/>
    </w:pPr>
  </w:style>
  <w:style w:type="paragraph" w:styleId="Index5">
    <w:name w:val="index 5"/>
    <w:basedOn w:val="Normal"/>
    <w:next w:val="Normal"/>
    <w:autoRedefine/>
    <w:uiPriority w:val="99"/>
    <w:semiHidden/>
    <w:unhideWhenUsed/>
    <w:rsid w:val="00B91810"/>
    <w:pPr>
      <w:spacing w:after="0" w:line="240" w:lineRule="auto"/>
      <w:ind w:left="1100" w:hanging="220"/>
    </w:pPr>
  </w:style>
  <w:style w:type="paragraph" w:styleId="Index6">
    <w:name w:val="index 6"/>
    <w:basedOn w:val="Normal"/>
    <w:next w:val="Normal"/>
    <w:autoRedefine/>
    <w:uiPriority w:val="99"/>
    <w:semiHidden/>
    <w:unhideWhenUsed/>
    <w:rsid w:val="00B91810"/>
    <w:pPr>
      <w:spacing w:after="0" w:line="240" w:lineRule="auto"/>
      <w:ind w:left="1320" w:hanging="220"/>
    </w:pPr>
  </w:style>
  <w:style w:type="paragraph" w:styleId="Index7">
    <w:name w:val="index 7"/>
    <w:basedOn w:val="Normal"/>
    <w:next w:val="Normal"/>
    <w:autoRedefine/>
    <w:uiPriority w:val="99"/>
    <w:semiHidden/>
    <w:unhideWhenUsed/>
    <w:rsid w:val="00B91810"/>
    <w:pPr>
      <w:spacing w:after="0" w:line="240" w:lineRule="auto"/>
      <w:ind w:left="1540" w:hanging="220"/>
    </w:pPr>
  </w:style>
  <w:style w:type="paragraph" w:styleId="Index8">
    <w:name w:val="index 8"/>
    <w:basedOn w:val="Normal"/>
    <w:next w:val="Normal"/>
    <w:autoRedefine/>
    <w:uiPriority w:val="99"/>
    <w:semiHidden/>
    <w:unhideWhenUsed/>
    <w:rsid w:val="00B91810"/>
    <w:pPr>
      <w:spacing w:after="0" w:line="240" w:lineRule="auto"/>
      <w:ind w:left="1760" w:hanging="220"/>
    </w:pPr>
  </w:style>
  <w:style w:type="paragraph" w:styleId="Index9">
    <w:name w:val="index 9"/>
    <w:basedOn w:val="Normal"/>
    <w:next w:val="Normal"/>
    <w:autoRedefine/>
    <w:uiPriority w:val="99"/>
    <w:semiHidden/>
    <w:unhideWhenUsed/>
    <w:rsid w:val="00B91810"/>
    <w:pPr>
      <w:spacing w:after="0" w:line="240" w:lineRule="auto"/>
      <w:ind w:left="1980" w:hanging="220"/>
    </w:pPr>
  </w:style>
  <w:style w:type="paragraph" w:styleId="IndexHeading">
    <w:name w:val="index heading"/>
    <w:basedOn w:val="Normal"/>
    <w:next w:val="Index1"/>
    <w:uiPriority w:val="99"/>
    <w:semiHidden/>
    <w:unhideWhenUsed/>
    <w:rsid w:val="00B91810"/>
    <w:rPr>
      <w:rFonts w:asciiTheme="majorHAnsi" w:eastAsiaTheme="majorEastAsia" w:hAnsiTheme="majorHAnsi" w:cstheme="majorBidi"/>
      <w:b/>
      <w:bCs/>
    </w:rPr>
  </w:style>
  <w:style w:type="character" w:styleId="IntenseEmphasis">
    <w:name w:val="Intense Emphasis"/>
    <w:basedOn w:val="DefaultParagraphFont"/>
    <w:uiPriority w:val="21"/>
    <w:semiHidden/>
    <w:rsid w:val="00B91810"/>
    <w:rPr>
      <w:b/>
      <w:bCs/>
      <w:i/>
      <w:iCs/>
      <w:color w:val="86B3CB" w:themeColor="accent1"/>
      <w:lang w:val="en-GB"/>
    </w:rPr>
  </w:style>
  <w:style w:type="paragraph" w:styleId="IntenseQuote">
    <w:name w:val="Intense Quote"/>
    <w:basedOn w:val="Normal"/>
    <w:next w:val="Normal"/>
    <w:link w:val="IntenseQuoteChar"/>
    <w:uiPriority w:val="30"/>
    <w:semiHidden/>
    <w:rsid w:val="00B91810"/>
    <w:pPr>
      <w:pBdr>
        <w:bottom w:val="single" w:sz="4" w:space="4" w:color="86B3CB" w:themeColor="accent1"/>
      </w:pBdr>
      <w:spacing w:before="200" w:after="280"/>
      <w:ind w:left="936" w:right="936"/>
    </w:pPr>
    <w:rPr>
      <w:b/>
      <w:bCs/>
      <w:i/>
      <w:iCs/>
      <w:color w:val="86B3CB" w:themeColor="accent1"/>
    </w:rPr>
  </w:style>
  <w:style w:type="character" w:customStyle="1" w:styleId="IntenseQuoteChar">
    <w:name w:val="Intense Quote Char"/>
    <w:basedOn w:val="DefaultParagraphFont"/>
    <w:link w:val="IntenseQuote"/>
    <w:uiPriority w:val="30"/>
    <w:rsid w:val="00B91810"/>
    <w:rPr>
      <w:b/>
      <w:bCs/>
      <w:i/>
      <w:iCs/>
      <w:color w:val="86B3CB" w:themeColor="accent1"/>
      <w:lang w:val="en-GB"/>
    </w:rPr>
  </w:style>
  <w:style w:type="character" w:styleId="IntenseReference">
    <w:name w:val="Intense Reference"/>
    <w:basedOn w:val="DefaultParagraphFont"/>
    <w:uiPriority w:val="32"/>
    <w:semiHidden/>
    <w:rsid w:val="00B91810"/>
    <w:rPr>
      <w:b/>
      <w:bCs/>
      <w:smallCaps/>
      <w:color w:val="926899" w:themeColor="accent2"/>
      <w:spacing w:val="5"/>
      <w:u w:val="single"/>
      <w:lang w:val="en-GB"/>
    </w:rPr>
  </w:style>
  <w:style w:type="table" w:styleId="LightGrid">
    <w:name w:val="Light Grid"/>
    <w:basedOn w:val="TableNormal"/>
    <w:uiPriority w:val="62"/>
    <w:semiHidden/>
    <w:rsid w:val="00B918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B91810"/>
    <w:pPr>
      <w:spacing w:after="0" w:line="240" w:lineRule="auto"/>
    </w:pPr>
    <w:tblPr>
      <w:tblStyleRowBandSize w:val="1"/>
      <w:tblStyleColBandSize w:val="1"/>
      <w:tblBorders>
        <w:top w:val="single" w:sz="8" w:space="0" w:color="86B3CB" w:themeColor="accent1"/>
        <w:left w:val="single" w:sz="8" w:space="0" w:color="86B3CB" w:themeColor="accent1"/>
        <w:bottom w:val="single" w:sz="8" w:space="0" w:color="86B3CB" w:themeColor="accent1"/>
        <w:right w:val="single" w:sz="8" w:space="0" w:color="86B3CB" w:themeColor="accent1"/>
        <w:insideH w:val="single" w:sz="8" w:space="0" w:color="86B3CB" w:themeColor="accent1"/>
        <w:insideV w:val="single" w:sz="8" w:space="0" w:color="86B3C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B3CB" w:themeColor="accent1"/>
          <w:left w:val="single" w:sz="8" w:space="0" w:color="86B3CB" w:themeColor="accent1"/>
          <w:bottom w:val="single" w:sz="18" w:space="0" w:color="86B3CB" w:themeColor="accent1"/>
          <w:right w:val="single" w:sz="8" w:space="0" w:color="86B3CB" w:themeColor="accent1"/>
          <w:insideH w:val="nil"/>
          <w:insideV w:val="single" w:sz="8" w:space="0" w:color="86B3C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B3CB" w:themeColor="accent1"/>
          <w:left w:val="single" w:sz="8" w:space="0" w:color="86B3CB" w:themeColor="accent1"/>
          <w:bottom w:val="single" w:sz="8" w:space="0" w:color="86B3CB" w:themeColor="accent1"/>
          <w:right w:val="single" w:sz="8" w:space="0" w:color="86B3CB" w:themeColor="accent1"/>
          <w:insideH w:val="nil"/>
          <w:insideV w:val="single" w:sz="8" w:space="0" w:color="86B3C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B3CB" w:themeColor="accent1"/>
          <w:left w:val="single" w:sz="8" w:space="0" w:color="86B3CB" w:themeColor="accent1"/>
          <w:bottom w:val="single" w:sz="8" w:space="0" w:color="86B3CB" w:themeColor="accent1"/>
          <w:right w:val="single" w:sz="8" w:space="0" w:color="86B3CB" w:themeColor="accent1"/>
        </w:tcBorders>
      </w:tcPr>
    </w:tblStylePr>
    <w:tblStylePr w:type="band1Vert">
      <w:tblPr/>
      <w:tcPr>
        <w:tcBorders>
          <w:top w:val="single" w:sz="8" w:space="0" w:color="86B3CB" w:themeColor="accent1"/>
          <w:left w:val="single" w:sz="8" w:space="0" w:color="86B3CB" w:themeColor="accent1"/>
          <w:bottom w:val="single" w:sz="8" w:space="0" w:color="86B3CB" w:themeColor="accent1"/>
          <w:right w:val="single" w:sz="8" w:space="0" w:color="86B3CB" w:themeColor="accent1"/>
        </w:tcBorders>
        <w:shd w:val="clear" w:color="auto" w:fill="E0ECF2" w:themeFill="accent1" w:themeFillTint="3F"/>
      </w:tcPr>
    </w:tblStylePr>
    <w:tblStylePr w:type="band1Horz">
      <w:tblPr/>
      <w:tcPr>
        <w:tcBorders>
          <w:top w:val="single" w:sz="8" w:space="0" w:color="86B3CB" w:themeColor="accent1"/>
          <w:left w:val="single" w:sz="8" w:space="0" w:color="86B3CB" w:themeColor="accent1"/>
          <w:bottom w:val="single" w:sz="8" w:space="0" w:color="86B3CB" w:themeColor="accent1"/>
          <w:right w:val="single" w:sz="8" w:space="0" w:color="86B3CB" w:themeColor="accent1"/>
          <w:insideV w:val="single" w:sz="8" w:space="0" w:color="86B3CB" w:themeColor="accent1"/>
        </w:tcBorders>
        <w:shd w:val="clear" w:color="auto" w:fill="E0ECF2" w:themeFill="accent1" w:themeFillTint="3F"/>
      </w:tcPr>
    </w:tblStylePr>
    <w:tblStylePr w:type="band2Horz">
      <w:tblPr/>
      <w:tcPr>
        <w:tcBorders>
          <w:top w:val="single" w:sz="8" w:space="0" w:color="86B3CB" w:themeColor="accent1"/>
          <w:left w:val="single" w:sz="8" w:space="0" w:color="86B3CB" w:themeColor="accent1"/>
          <w:bottom w:val="single" w:sz="8" w:space="0" w:color="86B3CB" w:themeColor="accent1"/>
          <w:right w:val="single" w:sz="8" w:space="0" w:color="86B3CB" w:themeColor="accent1"/>
          <w:insideV w:val="single" w:sz="8" w:space="0" w:color="86B3CB" w:themeColor="accent1"/>
        </w:tcBorders>
      </w:tcPr>
    </w:tblStylePr>
  </w:style>
  <w:style w:type="table" w:styleId="LightGrid-Accent2">
    <w:name w:val="Light Grid Accent 2"/>
    <w:basedOn w:val="TableNormal"/>
    <w:uiPriority w:val="62"/>
    <w:semiHidden/>
    <w:rsid w:val="00B91810"/>
    <w:pPr>
      <w:spacing w:after="0" w:line="240" w:lineRule="auto"/>
    </w:pPr>
    <w:tblPr>
      <w:tblStyleRowBandSize w:val="1"/>
      <w:tblStyleColBandSize w:val="1"/>
      <w:tblBorders>
        <w:top w:val="single" w:sz="8" w:space="0" w:color="926899" w:themeColor="accent2"/>
        <w:left w:val="single" w:sz="8" w:space="0" w:color="926899" w:themeColor="accent2"/>
        <w:bottom w:val="single" w:sz="8" w:space="0" w:color="926899" w:themeColor="accent2"/>
        <w:right w:val="single" w:sz="8" w:space="0" w:color="926899" w:themeColor="accent2"/>
        <w:insideH w:val="single" w:sz="8" w:space="0" w:color="926899" w:themeColor="accent2"/>
        <w:insideV w:val="single" w:sz="8" w:space="0" w:color="92689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6899" w:themeColor="accent2"/>
          <w:left w:val="single" w:sz="8" w:space="0" w:color="926899" w:themeColor="accent2"/>
          <w:bottom w:val="single" w:sz="18" w:space="0" w:color="926899" w:themeColor="accent2"/>
          <w:right w:val="single" w:sz="8" w:space="0" w:color="926899" w:themeColor="accent2"/>
          <w:insideH w:val="nil"/>
          <w:insideV w:val="single" w:sz="8" w:space="0" w:color="92689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6899" w:themeColor="accent2"/>
          <w:left w:val="single" w:sz="8" w:space="0" w:color="926899" w:themeColor="accent2"/>
          <w:bottom w:val="single" w:sz="8" w:space="0" w:color="926899" w:themeColor="accent2"/>
          <w:right w:val="single" w:sz="8" w:space="0" w:color="926899" w:themeColor="accent2"/>
          <w:insideH w:val="nil"/>
          <w:insideV w:val="single" w:sz="8" w:space="0" w:color="92689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6899" w:themeColor="accent2"/>
          <w:left w:val="single" w:sz="8" w:space="0" w:color="926899" w:themeColor="accent2"/>
          <w:bottom w:val="single" w:sz="8" w:space="0" w:color="926899" w:themeColor="accent2"/>
          <w:right w:val="single" w:sz="8" w:space="0" w:color="926899" w:themeColor="accent2"/>
        </w:tcBorders>
      </w:tcPr>
    </w:tblStylePr>
    <w:tblStylePr w:type="band1Vert">
      <w:tblPr/>
      <w:tcPr>
        <w:tcBorders>
          <w:top w:val="single" w:sz="8" w:space="0" w:color="926899" w:themeColor="accent2"/>
          <w:left w:val="single" w:sz="8" w:space="0" w:color="926899" w:themeColor="accent2"/>
          <w:bottom w:val="single" w:sz="8" w:space="0" w:color="926899" w:themeColor="accent2"/>
          <w:right w:val="single" w:sz="8" w:space="0" w:color="926899" w:themeColor="accent2"/>
        </w:tcBorders>
        <w:shd w:val="clear" w:color="auto" w:fill="E4D9E5" w:themeFill="accent2" w:themeFillTint="3F"/>
      </w:tcPr>
    </w:tblStylePr>
    <w:tblStylePr w:type="band1Horz">
      <w:tblPr/>
      <w:tcPr>
        <w:tcBorders>
          <w:top w:val="single" w:sz="8" w:space="0" w:color="926899" w:themeColor="accent2"/>
          <w:left w:val="single" w:sz="8" w:space="0" w:color="926899" w:themeColor="accent2"/>
          <w:bottom w:val="single" w:sz="8" w:space="0" w:color="926899" w:themeColor="accent2"/>
          <w:right w:val="single" w:sz="8" w:space="0" w:color="926899" w:themeColor="accent2"/>
          <w:insideV w:val="single" w:sz="8" w:space="0" w:color="926899" w:themeColor="accent2"/>
        </w:tcBorders>
        <w:shd w:val="clear" w:color="auto" w:fill="E4D9E5" w:themeFill="accent2" w:themeFillTint="3F"/>
      </w:tcPr>
    </w:tblStylePr>
    <w:tblStylePr w:type="band2Horz">
      <w:tblPr/>
      <w:tcPr>
        <w:tcBorders>
          <w:top w:val="single" w:sz="8" w:space="0" w:color="926899" w:themeColor="accent2"/>
          <w:left w:val="single" w:sz="8" w:space="0" w:color="926899" w:themeColor="accent2"/>
          <w:bottom w:val="single" w:sz="8" w:space="0" w:color="926899" w:themeColor="accent2"/>
          <w:right w:val="single" w:sz="8" w:space="0" w:color="926899" w:themeColor="accent2"/>
          <w:insideV w:val="single" w:sz="8" w:space="0" w:color="926899" w:themeColor="accent2"/>
        </w:tcBorders>
      </w:tcPr>
    </w:tblStylePr>
  </w:style>
  <w:style w:type="table" w:styleId="LightGrid-Accent3">
    <w:name w:val="Light Grid Accent 3"/>
    <w:basedOn w:val="TableNormal"/>
    <w:uiPriority w:val="62"/>
    <w:semiHidden/>
    <w:rsid w:val="00B91810"/>
    <w:pPr>
      <w:spacing w:after="0" w:line="240" w:lineRule="auto"/>
    </w:pPr>
    <w:tblPr>
      <w:tblStyleRowBandSize w:val="1"/>
      <w:tblStyleColBandSize w:val="1"/>
      <w:tblBorders>
        <w:top w:val="single" w:sz="8" w:space="0" w:color="7DC574" w:themeColor="accent3"/>
        <w:left w:val="single" w:sz="8" w:space="0" w:color="7DC574" w:themeColor="accent3"/>
        <w:bottom w:val="single" w:sz="8" w:space="0" w:color="7DC574" w:themeColor="accent3"/>
        <w:right w:val="single" w:sz="8" w:space="0" w:color="7DC574" w:themeColor="accent3"/>
        <w:insideH w:val="single" w:sz="8" w:space="0" w:color="7DC574" w:themeColor="accent3"/>
        <w:insideV w:val="single" w:sz="8" w:space="0" w:color="7DC57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DC574" w:themeColor="accent3"/>
          <w:left w:val="single" w:sz="8" w:space="0" w:color="7DC574" w:themeColor="accent3"/>
          <w:bottom w:val="single" w:sz="18" w:space="0" w:color="7DC574" w:themeColor="accent3"/>
          <w:right w:val="single" w:sz="8" w:space="0" w:color="7DC574" w:themeColor="accent3"/>
          <w:insideH w:val="nil"/>
          <w:insideV w:val="single" w:sz="8" w:space="0" w:color="7DC57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DC574" w:themeColor="accent3"/>
          <w:left w:val="single" w:sz="8" w:space="0" w:color="7DC574" w:themeColor="accent3"/>
          <w:bottom w:val="single" w:sz="8" w:space="0" w:color="7DC574" w:themeColor="accent3"/>
          <w:right w:val="single" w:sz="8" w:space="0" w:color="7DC574" w:themeColor="accent3"/>
          <w:insideH w:val="nil"/>
          <w:insideV w:val="single" w:sz="8" w:space="0" w:color="7DC57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DC574" w:themeColor="accent3"/>
          <w:left w:val="single" w:sz="8" w:space="0" w:color="7DC574" w:themeColor="accent3"/>
          <w:bottom w:val="single" w:sz="8" w:space="0" w:color="7DC574" w:themeColor="accent3"/>
          <w:right w:val="single" w:sz="8" w:space="0" w:color="7DC574" w:themeColor="accent3"/>
        </w:tcBorders>
      </w:tcPr>
    </w:tblStylePr>
    <w:tblStylePr w:type="band1Vert">
      <w:tblPr/>
      <w:tcPr>
        <w:tcBorders>
          <w:top w:val="single" w:sz="8" w:space="0" w:color="7DC574" w:themeColor="accent3"/>
          <w:left w:val="single" w:sz="8" w:space="0" w:color="7DC574" w:themeColor="accent3"/>
          <w:bottom w:val="single" w:sz="8" w:space="0" w:color="7DC574" w:themeColor="accent3"/>
          <w:right w:val="single" w:sz="8" w:space="0" w:color="7DC574" w:themeColor="accent3"/>
        </w:tcBorders>
        <w:shd w:val="clear" w:color="auto" w:fill="DEF0DC" w:themeFill="accent3" w:themeFillTint="3F"/>
      </w:tcPr>
    </w:tblStylePr>
    <w:tblStylePr w:type="band1Horz">
      <w:tblPr/>
      <w:tcPr>
        <w:tcBorders>
          <w:top w:val="single" w:sz="8" w:space="0" w:color="7DC574" w:themeColor="accent3"/>
          <w:left w:val="single" w:sz="8" w:space="0" w:color="7DC574" w:themeColor="accent3"/>
          <w:bottom w:val="single" w:sz="8" w:space="0" w:color="7DC574" w:themeColor="accent3"/>
          <w:right w:val="single" w:sz="8" w:space="0" w:color="7DC574" w:themeColor="accent3"/>
          <w:insideV w:val="single" w:sz="8" w:space="0" w:color="7DC574" w:themeColor="accent3"/>
        </w:tcBorders>
        <w:shd w:val="clear" w:color="auto" w:fill="DEF0DC" w:themeFill="accent3" w:themeFillTint="3F"/>
      </w:tcPr>
    </w:tblStylePr>
    <w:tblStylePr w:type="band2Horz">
      <w:tblPr/>
      <w:tcPr>
        <w:tcBorders>
          <w:top w:val="single" w:sz="8" w:space="0" w:color="7DC574" w:themeColor="accent3"/>
          <w:left w:val="single" w:sz="8" w:space="0" w:color="7DC574" w:themeColor="accent3"/>
          <w:bottom w:val="single" w:sz="8" w:space="0" w:color="7DC574" w:themeColor="accent3"/>
          <w:right w:val="single" w:sz="8" w:space="0" w:color="7DC574" w:themeColor="accent3"/>
          <w:insideV w:val="single" w:sz="8" w:space="0" w:color="7DC574" w:themeColor="accent3"/>
        </w:tcBorders>
      </w:tcPr>
    </w:tblStylePr>
  </w:style>
  <w:style w:type="table" w:styleId="LightGrid-Accent4">
    <w:name w:val="Light Grid Accent 4"/>
    <w:basedOn w:val="TableNormal"/>
    <w:uiPriority w:val="62"/>
    <w:semiHidden/>
    <w:rsid w:val="00B91810"/>
    <w:pPr>
      <w:spacing w:after="0" w:line="240" w:lineRule="auto"/>
    </w:pPr>
    <w:tblPr>
      <w:tblStyleRowBandSize w:val="1"/>
      <w:tblStyleColBandSize w:val="1"/>
      <w:tblBorders>
        <w:top w:val="single" w:sz="8" w:space="0" w:color="F8982D" w:themeColor="accent4"/>
        <w:left w:val="single" w:sz="8" w:space="0" w:color="F8982D" w:themeColor="accent4"/>
        <w:bottom w:val="single" w:sz="8" w:space="0" w:color="F8982D" w:themeColor="accent4"/>
        <w:right w:val="single" w:sz="8" w:space="0" w:color="F8982D" w:themeColor="accent4"/>
        <w:insideH w:val="single" w:sz="8" w:space="0" w:color="F8982D" w:themeColor="accent4"/>
        <w:insideV w:val="single" w:sz="8" w:space="0" w:color="F8982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982D" w:themeColor="accent4"/>
          <w:left w:val="single" w:sz="8" w:space="0" w:color="F8982D" w:themeColor="accent4"/>
          <w:bottom w:val="single" w:sz="18" w:space="0" w:color="F8982D" w:themeColor="accent4"/>
          <w:right w:val="single" w:sz="8" w:space="0" w:color="F8982D" w:themeColor="accent4"/>
          <w:insideH w:val="nil"/>
          <w:insideV w:val="single" w:sz="8" w:space="0" w:color="F8982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982D" w:themeColor="accent4"/>
          <w:left w:val="single" w:sz="8" w:space="0" w:color="F8982D" w:themeColor="accent4"/>
          <w:bottom w:val="single" w:sz="8" w:space="0" w:color="F8982D" w:themeColor="accent4"/>
          <w:right w:val="single" w:sz="8" w:space="0" w:color="F8982D" w:themeColor="accent4"/>
          <w:insideH w:val="nil"/>
          <w:insideV w:val="single" w:sz="8" w:space="0" w:color="F8982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982D" w:themeColor="accent4"/>
          <w:left w:val="single" w:sz="8" w:space="0" w:color="F8982D" w:themeColor="accent4"/>
          <w:bottom w:val="single" w:sz="8" w:space="0" w:color="F8982D" w:themeColor="accent4"/>
          <w:right w:val="single" w:sz="8" w:space="0" w:color="F8982D" w:themeColor="accent4"/>
        </w:tcBorders>
      </w:tcPr>
    </w:tblStylePr>
    <w:tblStylePr w:type="band1Vert">
      <w:tblPr/>
      <w:tcPr>
        <w:tcBorders>
          <w:top w:val="single" w:sz="8" w:space="0" w:color="F8982D" w:themeColor="accent4"/>
          <w:left w:val="single" w:sz="8" w:space="0" w:color="F8982D" w:themeColor="accent4"/>
          <w:bottom w:val="single" w:sz="8" w:space="0" w:color="F8982D" w:themeColor="accent4"/>
          <w:right w:val="single" w:sz="8" w:space="0" w:color="F8982D" w:themeColor="accent4"/>
        </w:tcBorders>
        <w:shd w:val="clear" w:color="auto" w:fill="FDE5CB" w:themeFill="accent4" w:themeFillTint="3F"/>
      </w:tcPr>
    </w:tblStylePr>
    <w:tblStylePr w:type="band1Horz">
      <w:tblPr/>
      <w:tcPr>
        <w:tcBorders>
          <w:top w:val="single" w:sz="8" w:space="0" w:color="F8982D" w:themeColor="accent4"/>
          <w:left w:val="single" w:sz="8" w:space="0" w:color="F8982D" w:themeColor="accent4"/>
          <w:bottom w:val="single" w:sz="8" w:space="0" w:color="F8982D" w:themeColor="accent4"/>
          <w:right w:val="single" w:sz="8" w:space="0" w:color="F8982D" w:themeColor="accent4"/>
          <w:insideV w:val="single" w:sz="8" w:space="0" w:color="F8982D" w:themeColor="accent4"/>
        </w:tcBorders>
        <w:shd w:val="clear" w:color="auto" w:fill="FDE5CB" w:themeFill="accent4" w:themeFillTint="3F"/>
      </w:tcPr>
    </w:tblStylePr>
    <w:tblStylePr w:type="band2Horz">
      <w:tblPr/>
      <w:tcPr>
        <w:tcBorders>
          <w:top w:val="single" w:sz="8" w:space="0" w:color="F8982D" w:themeColor="accent4"/>
          <w:left w:val="single" w:sz="8" w:space="0" w:color="F8982D" w:themeColor="accent4"/>
          <w:bottom w:val="single" w:sz="8" w:space="0" w:color="F8982D" w:themeColor="accent4"/>
          <w:right w:val="single" w:sz="8" w:space="0" w:color="F8982D" w:themeColor="accent4"/>
          <w:insideV w:val="single" w:sz="8" w:space="0" w:color="F8982D" w:themeColor="accent4"/>
        </w:tcBorders>
      </w:tcPr>
    </w:tblStylePr>
  </w:style>
  <w:style w:type="table" w:styleId="LightGrid-Accent5">
    <w:name w:val="Light Grid Accent 5"/>
    <w:basedOn w:val="TableNormal"/>
    <w:uiPriority w:val="62"/>
    <w:semiHidden/>
    <w:rsid w:val="00B91810"/>
    <w:pPr>
      <w:spacing w:after="0" w:line="240" w:lineRule="auto"/>
    </w:pPr>
    <w:tblPr>
      <w:tblStyleRowBandSize w:val="1"/>
      <w:tblStyleColBandSize w:val="1"/>
      <w:tblBorders>
        <w:top w:val="single" w:sz="8" w:space="0" w:color="369A98" w:themeColor="accent5"/>
        <w:left w:val="single" w:sz="8" w:space="0" w:color="369A98" w:themeColor="accent5"/>
        <w:bottom w:val="single" w:sz="8" w:space="0" w:color="369A98" w:themeColor="accent5"/>
        <w:right w:val="single" w:sz="8" w:space="0" w:color="369A98" w:themeColor="accent5"/>
        <w:insideH w:val="single" w:sz="8" w:space="0" w:color="369A98" w:themeColor="accent5"/>
        <w:insideV w:val="single" w:sz="8" w:space="0" w:color="369A9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9A98" w:themeColor="accent5"/>
          <w:left w:val="single" w:sz="8" w:space="0" w:color="369A98" w:themeColor="accent5"/>
          <w:bottom w:val="single" w:sz="18" w:space="0" w:color="369A98" w:themeColor="accent5"/>
          <w:right w:val="single" w:sz="8" w:space="0" w:color="369A98" w:themeColor="accent5"/>
          <w:insideH w:val="nil"/>
          <w:insideV w:val="single" w:sz="8" w:space="0" w:color="369A9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9A98" w:themeColor="accent5"/>
          <w:left w:val="single" w:sz="8" w:space="0" w:color="369A98" w:themeColor="accent5"/>
          <w:bottom w:val="single" w:sz="8" w:space="0" w:color="369A98" w:themeColor="accent5"/>
          <w:right w:val="single" w:sz="8" w:space="0" w:color="369A98" w:themeColor="accent5"/>
          <w:insideH w:val="nil"/>
          <w:insideV w:val="single" w:sz="8" w:space="0" w:color="369A9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9A98" w:themeColor="accent5"/>
          <w:left w:val="single" w:sz="8" w:space="0" w:color="369A98" w:themeColor="accent5"/>
          <w:bottom w:val="single" w:sz="8" w:space="0" w:color="369A98" w:themeColor="accent5"/>
          <w:right w:val="single" w:sz="8" w:space="0" w:color="369A98" w:themeColor="accent5"/>
        </w:tcBorders>
      </w:tcPr>
    </w:tblStylePr>
    <w:tblStylePr w:type="band1Vert">
      <w:tblPr/>
      <w:tcPr>
        <w:tcBorders>
          <w:top w:val="single" w:sz="8" w:space="0" w:color="369A98" w:themeColor="accent5"/>
          <w:left w:val="single" w:sz="8" w:space="0" w:color="369A98" w:themeColor="accent5"/>
          <w:bottom w:val="single" w:sz="8" w:space="0" w:color="369A98" w:themeColor="accent5"/>
          <w:right w:val="single" w:sz="8" w:space="0" w:color="369A98" w:themeColor="accent5"/>
        </w:tcBorders>
        <w:shd w:val="clear" w:color="auto" w:fill="C7EBEA" w:themeFill="accent5" w:themeFillTint="3F"/>
      </w:tcPr>
    </w:tblStylePr>
    <w:tblStylePr w:type="band1Horz">
      <w:tblPr/>
      <w:tcPr>
        <w:tcBorders>
          <w:top w:val="single" w:sz="8" w:space="0" w:color="369A98" w:themeColor="accent5"/>
          <w:left w:val="single" w:sz="8" w:space="0" w:color="369A98" w:themeColor="accent5"/>
          <w:bottom w:val="single" w:sz="8" w:space="0" w:color="369A98" w:themeColor="accent5"/>
          <w:right w:val="single" w:sz="8" w:space="0" w:color="369A98" w:themeColor="accent5"/>
          <w:insideV w:val="single" w:sz="8" w:space="0" w:color="369A98" w:themeColor="accent5"/>
        </w:tcBorders>
        <w:shd w:val="clear" w:color="auto" w:fill="C7EBEA" w:themeFill="accent5" w:themeFillTint="3F"/>
      </w:tcPr>
    </w:tblStylePr>
    <w:tblStylePr w:type="band2Horz">
      <w:tblPr/>
      <w:tcPr>
        <w:tcBorders>
          <w:top w:val="single" w:sz="8" w:space="0" w:color="369A98" w:themeColor="accent5"/>
          <w:left w:val="single" w:sz="8" w:space="0" w:color="369A98" w:themeColor="accent5"/>
          <w:bottom w:val="single" w:sz="8" w:space="0" w:color="369A98" w:themeColor="accent5"/>
          <w:right w:val="single" w:sz="8" w:space="0" w:color="369A98" w:themeColor="accent5"/>
          <w:insideV w:val="single" w:sz="8" w:space="0" w:color="369A98" w:themeColor="accent5"/>
        </w:tcBorders>
      </w:tcPr>
    </w:tblStylePr>
  </w:style>
  <w:style w:type="table" w:styleId="LightGrid-Accent6">
    <w:name w:val="Light Grid Accent 6"/>
    <w:basedOn w:val="TableNormal"/>
    <w:uiPriority w:val="62"/>
    <w:semiHidden/>
    <w:rsid w:val="00B91810"/>
    <w:pPr>
      <w:spacing w:after="0" w:line="240" w:lineRule="auto"/>
    </w:pPr>
    <w:tblPr>
      <w:tblStyleRowBandSize w:val="1"/>
      <w:tblStyleColBandSize w:val="1"/>
      <w:tblBorders>
        <w:top w:val="single" w:sz="8" w:space="0" w:color="EFF6FA" w:themeColor="accent6"/>
        <w:left w:val="single" w:sz="8" w:space="0" w:color="EFF6FA" w:themeColor="accent6"/>
        <w:bottom w:val="single" w:sz="8" w:space="0" w:color="EFF6FA" w:themeColor="accent6"/>
        <w:right w:val="single" w:sz="8" w:space="0" w:color="EFF6FA" w:themeColor="accent6"/>
        <w:insideH w:val="single" w:sz="8" w:space="0" w:color="EFF6FA" w:themeColor="accent6"/>
        <w:insideV w:val="single" w:sz="8" w:space="0" w:color="EFF6F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F6FA" w:themeColor="accent6"/>
          <w:left w:val="single" w:sz="8" w:space="0" w:color="EFF6FA" w:themeColor="accent6"/>
          <w:bottom w:val="single" w:sz="18" w:space="0" w:color="EFF6FA" w:themeColor="accent6"/>
          <w:right w:val="single" w:sz="8" w:space="0" w:color="EFF6FA" w:themeColor="accent6"/>
          <w:insideH w:val="nil"/>
          <w:insideV w:val="single" w:sz="8" w:space="0" w:color="EFF6F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F6FA" w:themeColor="accent6"/>
          <w:left w:val="single" w:sz="8" w:space="0" w:color="EFF6FA" w:themeColor="accent6"/>
          <w:bottom w:val="single" w:sz="8" w:space="0" w:color="EFF6FA" w:themeColor="accent6"/>
          <w:right w:val="single" w:sz="8" w:space="0" w:color="EFF6FA" w:themeColor="accent6"/>
          <w:insideH w:val="nil"/>
          <w:insideV w:val="single" w:sz="8" w:space="0" w:color="EFF6F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F6FA" w:themeColor="accent6"/>
          <w:left w:val="single" w:sz="8" w:space="0" w:color="EFF6FA" w:themeColor="accent6"/>
          <w:bottom w:val="single" w:sz="8" w:space="0" w:color="EFF6FA" w:themeColor="accent6"/>
          <w:right w:val="single" w:sz="8" w:space="0" w:color="EFF6FA" w:themeColor="accent6"/>
        </w:tcBorders>
      </w:tcPr>
    </w:tblStylePr>
    <w:tblStylePr w:type="band1Vert">
      <w:tblPr/>
      <w:tcPr>
        <w:tcBorders>
          <w:top w:val="single" w:sz="8" w:space="0" w:color="EFF6FA" w:themeColor="accent6"/>
          <w:left w:val="single" w:sz="8" w:space="0" w:color="EFF6FA" w:themeColor="accent6"/>
          <w:bottom w:val="single" w:sz="8" w:space="0" w:color="EFF6FA" w:themeColor="accent6"/>
          <w:right w:val="single" w:sz="8" w:space="0" w:color="EFF6FA" w:themeColor="accent6"/>
        </w:tcBorders>
        <w:shd w:val="clear" w:color="auto" w:fill="FAFCFD" w:themeFill="accent6" w:themeFillTint="3F"/>
      </w:tcPr>
    </w:tblStylePr>
    <w:tblStylePr w:type="band1Horz">
      <w:tblPr/>
      <w:tcPr>
        <w:tcBorders>
          <w:top w:val="single" w:sz="8" w:space="0" w:color="EFF6FA" w:themeColor="accent6"/>
          <w:left w:val="single" w:sz="8" w:space="0" w:color="EFF6FA" w:themeColor="accent6"/>
          <w:bottom w:val="single" w:sz="8" w:space="0" w:color="EFF6FA" w:themeColor="accent6"/>
          <w:right w:val="single" w:sz="8" w:space="0" w:color="EFF6FA" w:themeColor="accent6"/>
          <w:insideV w:val="single" w:sz="8" w:space="0" w:color="EFF6FA" w:themeColor="accent6"/>
        </w:tcBorders>
        <w:shd w:val="clear" w:color="auto" w:fill="FAFCFD" w:themeFill="accent6" w:themeFillTint="3F"/>
      </w:tcPr>
    </w:tblStylePr>
    <w:tblStylePr w:type="band2Horz">
      <w:tblPr/>
      <w:tcPr>
        <w:tcBorders>
          <w:top w:val="single" w:sz="8" w:space="0" w:color="EFF6FA" w:themeColor="accent6"/>
          <w:left w:val="single" w:sz="8" w:space="0" w:color="EFF6FA" w:themeColor="accent6"/>
          <w:bottom w:val="single" w:sz="8" w:space="0" w:color="EFF6FA" w:themeColor="accent6"/>
          <w:right w:val="single" w:sz="8" w:space="0" w:color="EFF6FA" w:themeColor="accent6"/>
          <w:insideV w:val="single" w:sz="8" w:space="0" w:color="EFF6FA" w:themeColor="accent6"/>
        </w:tcBorders>
      </w:tcPr>
    </w:tblStylePr>
  </w:style>
  <w:style w:type="table" w:styleId="LightList">
    <w:name w:val="Light List"/>
    <w:basedOn w:val="TableNormal"/>
    <w:uiPriority w:val="61"/>
    <w:semiHidden/>
    <w:rsid w:val="00B918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B91810"/>
    <w:pPr>
      <w:spacing w:after="0" w:line="240" w:lineRule="auto"/>
    </w:pPr>
    <w:tblPr>
      <w:tblStyleRowBandSize w:val="1"/>
      <w:tblStyleColBandSize w:val="1"/>
      <w:tblBorders>
        <w:top w:val="single" w:sz="8" w:space="0" w:color="86B3CB" w:themeColor="accent1"/>
        <w:left w:val="single" w:sz="8" w:space="0" w:color="86B3CB" w:themeColor="accent1"/>
        <w:bottom w:val="single" w:sz="8" w:space="0" w:color="86B3CB" w:themeColor="accent1"/>
        <w:right w:val="single" w:sz="8" w:space="0" w:color="86B3CB" w:themeColor="accent1"/>
      </w:tblBorders>
    </w:tblPr>
    <w:tblStylePr w:type="firstRow">
      <w:pPr>
        <w:spacing w:before="0" w:after="0" w:line="240" w:lineRule="auto"/>
      </w:pPr>
      <w:rPr>
        <w:b/>
        <w:bCs/>
        <w:color w:val="FFFFFF" w:themeColor="background1"/>
      </w:rPr>
      <w:tblPr/>
      <w:tcPr>
        <w:shd w:val="clear" w:color="auto" w:fill="86B3CB" w:themeFill="accent1"/>
      </w:tcPr>
    </w:tblStylePr>
    <w:tblStylePr w:type="lastRow">
      <w:pPr>
        <w:spacing w:before="0" w:after="0" w:line="240" w:lineRule="auto"/>
      </w:pPr>
      <w:rPr>
        <w:b/>
        <w:bCs/>
      </w:rPr>
      <w:tblPr/>
      <w:tcPr>
        <w:tcBorders>
          <w:top w:val="double" w:sz="6" w:space="0" w:color="86B3CB" w:themeColor="accent1"/>
          <w:left w:val="single" w:sz="8" w:space="0" w:color="86B3CB" w:themeColor="accent1"/>
          <w:bottom w:val="single" w:sz="8" w:space="0" w:color="86B3CB" w:themeColor="accent1"/>
          <w:right w:val="single" w:sz="8" w:space="0" w:color="86B3CB" w:themeColor="accent1"/>
        </w:tcBorders>
      </w:tcPr>
    </w:tblStylePr>
    <w:tblStylePr w:type="firstCol">
      <w:rPr>
        <w:b/>
        <w:bCs/>
      </w:rPr>
    </w:tblStylePr>
    <w:tblStylePr w:type="lastCol">
      <w:rPr>
        <w:b/>
        <w:bCs/>
      </w:rPr>
    </w:tblStylePr>
    <w:tblStylePr w:type="band1Vert">
      <w:tblPr/>
      <w:tcPr>
        <w:tcBorders>
          <w:top w:val="single" w:sz="8" w:space="0" w:color="86B3CB" w:themeColor="accent1"/>
          <w:left w:val="single" w:sz="8" w:space="0" w:color="86B3CB" w:themeColor="accent1"/>
          <w:bottom w:val="single" w:sz="8" w:space="0" w:color="86B3CB" w:themeColor="accent1"/>
          <w:right w:val="single" w:sz="8" w:space="0" w:color="86B3CB" w:themeColor="accent1"/>
        </w:tcBorders>
      </w:tcPr>
    </w:tblStylePr>
    <w:tblStylePr w:type="band1Horz">
      <w:tblPr/>
      <w:tcPr>
        <w:tcBorders>
          <w:top w:val="single" w:sz="8" w:space="0" w:color="86B3CB" w:themeColor="accent1"/>
          <w:left w:val="single" w:sz="8" w:space="0" w:color="86B3CB" w:themeColor="accent1"/>
          <w:bottom w:val="single" w:sz="8" w:space="0" w:color="86B3CB" w:themeColor="accent1"/>
          <w:right w:val="single" w:sz="8" w:space="0" w:color="86B3CB" w:themeColor="accent1"/>
        </w:tcBorders>
      </w:tcPr>
    </w:tblStylePr>
  </w:style>
  <w:style w:type="table" w:styleId="LightList-Accent2">
    <w:name w:val="Light List Accent 2"/>
    <w:basedOn w:val="TableNormal"/>
    <w:uiPriority w:val="61"/>
    <w:semiHidden/>
    <w:rsid w:val="00B91810"/>
    <w:pPr>
      <w:spacing w:after="0" w:line="240" w:lineRule="auto"/>
    </w:pPr>
    <w:tblPr>
      <w:tblStyleRowBandSize w:val="1"/>
      <w:tblStyleColBandSize w:val="1"/>
      <w:tblBorders>
        <w:top w:val="single" w:sz="8" w:space="0" w:color="926899" w:themeColor="accent2"/>
        <w:left w:val="single" w:sz="8" w:space="0" w:color="926899" w:themeColor="accent2"/>
        <w:bottom w:val="single" w:sz="8" w:space="0" w:color="926899" w:themeColor="accent2"/>
        <w:right w:val="single" w:sz="8" w:space="0" w:color="926899" w:themeColor="accent2"/>
      </w:tblBorders>
    </w:tblPr>
    <w:tblStylePr w:type="firstRow">
      <w:pPr>
        <w:spacing w:before="0" w:after="0" w:line="240" w:lineRule="auto"/>
      </w:pPr>
      <w:rPr>
        <w:b/>
        <w:bCs/>
        <w:color w:val="FFFFFF" w:themeColor="background1"/>
      </w:rPr>
      <w:tblPr/>
      <w:tcPr>
        <w:shd w:val="clear" w:color="auto" w:fill="926899" w:themeFill="accent2"/>
      </w:tcPr>
    </w:tblStylePr>
    <w:tblStylePr w:type="lastRow">
      <w:pPr>
        <w:spacing w:before="0" w:after="0" w:line="240" w:lineRule="auto"/>
      </w:pPr>
      <w:rPr>
        <w:b/>
        <w:bCs/>
      </w:rPr>
      <w:tblPr/>
      <w:tcPr>
        <w:tcBorders>
          <w:top w:val="double" w:sz="6" w:space="0" w:color="926899" w:themeColor="accent2"/>
          <w:left w:val="single" w:sz="8" w:space="0" w:color="926899" w:themeColor="accent2"/>
          <w:bottom w:val="single" w:sz="8" w:space="0" w:color="926899" w:themeColor="accent2"/>
          <w:right w:val="single" w:sz="8" w:space="0" w:color="926899" w:themeColor="accent2"/>
        </w:tcBorders>
      </w:tcPr>
    </w:tblStylePr>
    <w:tblStylePr w:type="firstCol">
      <w:rPr>
        <w:b/>
        <w:bCs/>
      </w:rPr>
    </w:tblStylePr>
    <w:tblStylePr w:type="lastCol">
      <w:rPr>
        <w:b/>
        <w:bCs/>
      </w:rPr>
    </w:tblStylePr>
    <w:tblStylePr w:type="band1Vert">
      <w:tblPr/>
      <w:tcPr>
        <w:tcBorders>
          <w:top w:val="single" w:sz="8" w:space="0" w:color="926899" w:themeColor="accent2"/>
          <w:left w:val="single" w:sz="8" w:space="0" w:color="926899" w:themeColor="accent2"/>
          <w:bottom w:val="single" w:sz="8" w:space="0" w:color="926899" w:themeColor="accent2"/>
          <w:right w:val="single" w:sz="8" w:space="0" w:color="926899" w:themeColor="accent2"/>
        </w:tcBorders>
      </w:tcPr>
    </w:tblStylePr>
    <w:tblStylePr w:type="band1Horz">
      <w:tblPr/>
      <w:tcPr>
        <w:tcBorders>
          <w:top w:val="single" w:sz="8" w:space="0" w:color="926899" w:themeColor="accent2"/>
          <w:left w:val="single" w:sz="8" w:space="0" w:color="926899" w:themeColor="accent2"/>
          <w:bottom w:val="single" w:sz="8" w:space="0" w:color="926899" w:themeColor="accent2"/>
          <w:right w:val="single" w:sz="8" w:space="0" w:color="926899" w:themeColor="accent2"/>
        </w:tcBorders>
      </w:tcPr>
    </w:tblStylePr>
  </w:style>
  <w:style w:type="table" w:styleId="LightList-Accent3">
    <w:name w:val="Light List Accent 3"/>
    <w:basedOn w:val="TableNormal"/>
    <w:uiPriority w:val="61"/>
    <w:semiHidden/>
    <w:rsid w:val="00B91810"/>
    <w:pPr>
      <w:spacing w:after="0" w:line="240" w:lineRule="auto"/>
    </w:pPr>
    <w:tblPr>
      <w:tblStyleRowBandSize w:val="1"/>
      <w:tblStyleColBandSize w:val="1"/>
      <w:tblBorders>
        <w:top w:val="single" w:sz="8" w:space="0" w:color="7DC574" w:themeColor="accent3"/>
        <w:left w:val="single" w:sz="8" w:space="0" w:color="7DC574" w:themeColor="accent3"/>
        <w:bottom w:val="single" w:sz="8" w:space="0" w:color="7DC574" w:themeColor="accent3"/>
        <w:right w:val="single" w:sz="8" w:space="0" w:color="7DC574" w:themeColor="accent3"/>
      </w:tblBorders>
    </w:tblPr>
    <w:tblStylePr w:type="firstRow">
      <w:pPr>
        <w:spacing w:before="0" w:after="0" w:line="240" w:lineRule="auto"/>
      </w:pPr>
      <w:rPr>
        <w:b/>
        <w:bCs/>
        <w:color w:val="FFFFFF" w:themeColor="background1"/>
      </w:rPr>
      <w:tblPr/>
      <w:tcPr>
        <w:shd w:val="clear" w:color="auto" w:fill="7DC574" w:themeFill="accent3"/>
      </w:tcPr>
    </w:tblStylePr>
    <w:tblStylePr w:type="lastRow">
      <w:pPr>
        <w:spacing w:before="0" w:after="0" w:line="240" w:lineRule="auto"/>
      </w:pPr>
      <w:rPr>
        <w:b/>
        <w:bCs/>
      </w:rPr>
      <w:tblPr/>
      <w:tcPr>
        <w:tcBorders>
          <w:top w:val="double" w:sz="6" w:space="0" w:color="7DC574" w:themeColor="accent3"/>
          <w:left w:val="single" w:sz="8" w:space="0" w:color="7DC574" w:themeColor="accent3"/>
          <w:bottom w:val="single" w:sz="8" w:space="0" w:color="7DC574" w:themeColor="accent3"/>
          <w:right w:val="single" w:sz="8" w:space="0" w:color="7DC574" w:themeColor="accent3"/>
        </w:tcBorders>
      </w:tcPr>
    </w:tblStylePr>
    <w:tblStylePr w:type="firstCol">
      <w:rPr>
        <w:b/>
        <w:bCs/>
      </w:rPr>
    </w:tblStylePr>
    <w:tblStylePr w:type="lastCol">
      <w:rPr>
        <w:b/>
        <w:bCs/>
      </w:rPr>
    </w:tblStylePr>
    <w:tblStylePr w:type="band1Vert">
      <w:tblPr/>
      <w:tcPr>
        <w:tcBorders>
          <w:top w:val="single" w:sz="8" w:space="0" w:color="7DC574" w:themeColor="accent3"/>
          <w:left w:val="single" w:sz="8" w:space="0" w:color="7DC574" w:themeColor="accent3"/>
          <w:bottom w:val="single" w:sz="8" w:space="0" w:color="7DC574" w:themeColor="accent3"/>
          <w:right w:val="single" w:sz="8" w:space="0" w:color="7DC574" w:themeColor="accent3"/>
        </w:tcBorders>
      </w:tcPr>
    </w:tblStylePr>
    <w:tblStylePr w:type="band1Horz">
      <w:tblPr/>
      <w:tcPr>
        <w:tcBorders>
          <w:top w:val="single" w:sz="8" w:space="0" w:color="7DC574" w:themeColor="accent3"/>
          <w:left w:val="single" w:sz="8" w:space="0" w:color="7DC574" w:themeColor="accent3"/>
          <w:bottom w:val="single" w:sz="8" w:space="0" w:color="7DC574" w:themeColor="accent3"/>
          <w:right w:val="single" w:sz="8" w:space="0" w:color="7DC574" w:themeColor="accent3"/>
        </w:tcBorders>
      </w:tcPr>
    </w:tblStylePr>
  </w:style>
  <w:style w:type="table" w:styleId="LightList-Accent4">
    <w:name w:val="Light List Accent 4"/>
    <w:basedOn w:val="TableNormal"/>
    <w:uiPriority w:val="61"/>
    <w:semiHidden/>
    <w:rsid w:val="00B91810"/>
    <w:pPr>
      <w:spacing w:after="0" w:line="240" w:lineRule="auto"/>
    </w:pPr>
    <w:tblPr>
      <w:tblStyleRowBandSize w:val="1"/>
      <w:tblStyleColBandSize w:val="1"/>
      <w:tblBorders>
        <w:top w:val="single" w:sz="8" w:space="0" w:color="F8982D" w:themeColor="accent4"/>
        <w:left w:val="single" w:sz="8" w:space="0" w:color="F8982D" w:themeColor="accent4"/>
        <w:bottom w:val="single" w:sz="8" w:space="0" w:color="F8982D" w:themeColor="accent4"/>
        <w:right w:val="single" w:sz="8" w:space="0" w:color="F8982D" w:themeColor="accent4"/>
      </w:tblBorders>
    </w:tblPr>
    <w:tblStylePr w:type="firstRow">
      <w:pPr>
        <w:spacing w:before="0" w:after="0" w:line="240" w:lineRule="auto"/>
      </w:pPr>
      <w:rPr>
        <w:b/>
        <w:bCs/>
        <w:color w:val="FFFFFF" w:themeColor="background1"/>
      </w:rPr>
      <w:tblPr/>
      <w:tcPr>
        <w:shd w:val="clear" w:color="auto" w:fill="F8982D" w:themeFill="accent4"/>
      </w:tcPr>
    </w:tblStylePr>
    <w:tblStylePr w:type="lastRow">
      <w:pPr>
        <w:spacing w:before="0" w:after="0" w:line="240" w:lineRule="auto"/>
      </w:pPr>
      <w:rPr>
        <w:b/>
        <w:bCs/>
      </w:rPr>
      <w:tblPr/>
      <w:tcPr>
        <w:tcBorders>
          <w:top w:val="double" w:sz="6" w:space="0" w:color="F8982D" w:themeColor="accent4"/>
          <w:left w:val="single" w:sz="8" w:space="0" w:color="F8982D" w:themeColor="accent4"/>
          <w:bottom w:val="single" w:sz="8" w:space="0" w:color="F8982D" w:themeColor="accent4"/>
          <w:right w:val="single" w:sz="8" w:space="0" w:color="F8982D" w:themeColor="accent4"/>
        </w:tcBorders>
      </w:tcPr>
    </w:tblStylePr>
    <w:tblStylePr w:type="firstCol">
      <w:rPr>
        <w:b/>
        <w:bCs/>
      </w:rPr>
    </w:tblStylePr>
    <w:tblStylePr w:type="lastCol">
      <w:rPr>
        <w:b/>
        <w:bCs/>
      </w:rPr>
    </w:tblStylePr>
    <w:tblStylePr w:type="band1Vert">
      <w:tblPr/>
      <w:tcPr>
        <w:tcBorders>
          <w:top w:val="single" w:sz="8" w:space="0" w:color="F8982D" w:themeColor="accent4"/>
          <w:left w:val="single" w:sz="8" w:space="0" w:color="F8982D" w:themeColor="accent4"/>
          <w:bottom w:val="single" w:sz="8" w:space="0" w:color="F8982D" w:themeColor="accent4"/>
          <w:right w:val="single" w:sz="8" w:space="0" w:color="F8982D" w:themeColor="accent4"/>
        </w:tcBorders>
      </w:tcPr>
    </w:tblStylePr>
    <w:tblStylePr w:type="band1Horz">
      <w:tblPr/>
      <w:tcPr>
        <w:tcBorders>
          <w:top w:val="single" w:sz="8" w:space="0" w:color="F8982D" w:themeColor="accent4"/>
          <w:left w:val="single" w:sz="8" w:space="0" w:color="F8982D" w:themeColor="accent4"/>
          <w:bottom w:val="single" w:sz="8" w:space="0" w:color="F8982D" w:themeColor="accent4"/>
          <w:right w:val="single" w:sz="8" w:space="0" w:color="F8982D" w:themeColor="accent4"/>
        </w:tcBorders>
      </w:tcPr>
    </w:tblStylePr>
  </w:style>
  <w:style w:type="table" w:styleId="LightList-Accent5">
    <w:name w:val="Light List Accent 5"/>
    <w:basedOn w:val="TableNormal"/>
    <w:uiPriority w:val="61"/>
    <w:semiHidden/>
    <w:rsid w:val="00B91810"/>
    <w:pPr>
      <w:spacing w:after="0" w:line="240" w:lineRule="auto"/>
    </w:pPr>
    <w:tblPr>
      <w:tblStyleRowBandSize w:val="1"/>
      <w:tblStyleColBandSize w:val="1"/>
      <w:tblBorders>
        <w:top w:val="single" w:sz="8" w:space="0" w:color="369A98" w:themeColor="accent5"/>
        <w:left w:val="single" w:sz="8" w:space="0" w:color="369A98" w:themeColor="accent5"/>
        <w:bottom w:val="single" w:sz="8" w:space="0" w:color="369A98" w:themeColor="accent5"/>
        <w:right w:val="single" w:sz="8" w:space="0" w:color="369A98" w:themeColor="accent5"/>
      </w:tblBorders>
    </w:tblPr>
    <w:tblStylePr w:type="firstRow">
      <w:pPr>
        <w:spacing w:before="0" w:after="0" w:line="240" w:lineRule="auto"/>
      </w:pPr>
      <w:rPr>
        <w:b/>
        <w:bCs/>
        <w:color w:val="FFFFFF" w:themeColor="background1"/>
      </w:rPr>
      <w:tblPr/>
      <w:tcPr>
        <w:shd w:val="clear" w:color="auto" w:fill="369A98" w:themeFill="accent5"/>
      </w:tcPr>
    </w:tblStylePr>
    <w:tblStylePr w:type="lastRow">
      <w:pPr>
        <w:spacing w:before="0" w:after="0" w:line="240" w:lineRule="auto"/>
      </w:pPr>
      <w:rPr>
        <w:b/>
        <w:bCs/>
      </w:rPr>
      <w:tblPr/>
      <w:tcPr>
        <w:tcBorders>
          <w:top w:val="double" w:sz="6" w:space="0" w:color="369A98" w:themeColor="accent5"/>
          <w:left w:val="single" w:sz="8" w:space="0" w:color="369A98" w:themeColor="accent5"/>
          <w:bottom w:val="single" w:sz="8" w:space="0" w:color="369A98" w:themeColor="accent5"/>
          <w:right w:val="single" w:sz="8" w:space="0" w:color="369A98" w:themeColor="accent5"/>
        </w:tcBorders>
      </w:tcPr>
    </w:tblStylePr>
    <w:tblStylePr w:type="firstCol">
      <w:rPr>
        <w:b/>
        <w:bCs/>
      </w:rPr>
    </w:tblStylePr>
    <w:tblStylePr w:type="lastCol">
      <w:rPr>
        <w:b/>
        <w:bCs/>
      </w:rPr>
    </w:tblStylePr>
    <w:tblStylePr w:type="band1Vert">
      <w:tblPr/>
      <w:tcPr>
        <w:tcBorders>
          <w:top w:val="single" w:sz="8" w:space="0" w:color="369A98" w:themeColor="accent5"/>
          <w:left w:val="single" w:sz="8" w:space="0" w:color="369A98" w:themeColor="accent5"/>
          <w:bottom w:val="single" w:sz="8" w:space="0" w:color="369A98" w:themeColor="accent5"/>
          <w:right w:val="single" w:sz="8" w:space="0" w:color="369A98" w:themeColor="accent5"/>
        </w:tcBorders>
      </w:tcPr>
    </w:tblStylePr>
    <w:tblStylePr w:type="band1Horz">
      <w:tblPr/>
      <w:tcPr>
        <w:tcBorders>
          <w:top w:val="single" w:sz="8" w:space="0" w:color="369A98" w:themeColor="accent5"/>
          <w:left w:val="single" w:sz="8" w:space="0" w:color="369A98" w:themeColor="accent5"/>
          <w:bottom w:val="single" w:sz="8" w:space="0" w:color="369A98" w:themeColor="accent5"/>
          <w:right w:val="single" w:sz="8" w:space="0" w:color="369A98" w:themeColor="accent5"/>
        </w:tcBorders>
      </w:tcPr>
    </w:tblStylePr>
  </w:style>
  <w:style w:type="table" w:styleId="LightList-Accent6">
    <w:name w:val="Light List Accent 6"/>
    <w:basedOn w:val="TableNormal"/>
    <w:uiPriority w:val="61"/>
    <w:semiHidden/>
    <w:rsid w:val="00B91810"/>
    <w:pPr>
      <w:spacing w:after="0" w:line="240" w:lineRule="auto"/>
    </w:pPr>
    <w:tblPr>
      <w:tblStyleRowBandSize w:val="1"/>
      <w:tblStyleColBandSize w:val="1"/>
      <w:tblBorders>
        <w:top w:val="single" w:sz="8" w:space="0" w:color="EFF6FA" w:themeColor="accent6"/>
        <w:left w:val="single" w:sz="8" w:space="0" w:color="EFF6FA" w:themeColor="accent6"/>
        <w:bottom w:val="single" w:sz="8" w:space="0" w:color="EFF6FA" w:themeColor="accent6"/>
        <w:right w:val="single" w:sz="8" w:space="0" w:color="EFF6FA" w:themeColor="accent6"/>
      </w:tblBorders>
    </w:tblPr>
    <w:tblStylePr w:type="firstRow">
      <w:pPr>
        <w:spacing w:before="0" w:after="0" w:line="240" w:lineRule="auto"/>
      </w:pPr>
      <w:rPr>
        <w:b/>
        <w:bCs/>
        <w:color w:val="FFFFFF" w:themeColor="background1"/>
      </w:rPr>
      <w:tblPr/>
      <w:tcPr>
        <w:shd w:val="clear" w:color="auto" w:fill="EFF6FA" w:themeFill="accent6"/>
      </w:tcPr>
    </w:tblStylePr>
    <w:tblStylePr w:type="lastRow">
      <w:pPr>
        <w:spacing w:before="0" w:after="0" w:line="240" w:lineRule="auto"/>
      </w:pPr>
      <w:rPr>
        <w:b/>
        <w:bCs/>
      </w:rPr>
      <w:tblPr/>
      <w:tcPr>
        <w:tcBorders>
          <w:top w:val="double" w:sz="6" w:space="0" w:color="EFF6FA" w:themeColor="accent6"/>
          <w:left w:val="single" w:sz="8" w:space="0" w:color="EFF6FA" w:themeColor="accent6"/>
          <w:bottom w:val="single" w:sz="8" w:space="0" w:color="EFF6FA" w:themeColor="accent6"/>
          <w:right w:val="single" w:sz="8" w:space="0" w:color="EFF6FA" w:themeColor="accent6"/>
        </w:tcBorders>
      </w:tcPr>
    </w:tblStylePr>
    <w:tblStylePr w:type="firstCol">
      <w:rPr>
        <w:b/>
        <w:bCs/>
      </w:rPr>
    </w:tblStylePr>
    <w:tblStylePr w:type="lastCol">
      <w:rPr>
        <w:b/>
        <w:bCs/>
      </w:rPr>
    </w:tblStylePr>
    <w:tblStylePr w:type="band1Vert">
      <w:tblPr/>
      <w:tcPr>
        <w:tcBorders>
          <w:top w:val="single" w:sz="8" w:space="0" w:color="EFF6FA" w:themeColor="accent6"/>
          <w:left w:val="single" w:sz="8" w:space="0" w:color="EFF6FA" w:themeColor="accent6"/>
          <w:bottom w:val="single" w:sz="8" w:space="0" w:color="EFF6FA" w:themeColor="accent6"/>
          <w:right w:val="single" w:sz="8" w:space="0" w:color="EFF6FA" w:themeColor="accent6"/>
        </w:tcBorders>
      </w:tcPr>
    </w:tblStylePr>
    <w:tblStylePr w:type="band1Horz">
      <w:tblPr/>
      <w:tcPr>
        <w:tcBorders>
          <w:top w:val="single" w:sz="8" w:space="0" w:color="EFF6FA" w:themeColor="accent6"/>
          <w:left w:val="single" w:sz="8" w:space="0" w:color="EFF6FA" w:themeColor="accent6"/>
          <w:bottom w:val="single" w:sz="8" w:space="0" w:color="EFF6FA" w:themeColor="accent6"/>
          <w:right w:val="single" w:sz="8" w:space="0" w:color="EFF6FA" w:themeColor="accent6"/>
        </w:tcBorders>
      </w:tcPr>
    </w:tblStylePr>
  </w:style>
  <w:style w:type="table" w:styleId="LightShading">
    <w:name w:val="Light Shading"/>
    <w:basedOn w:val="TableNormal"/>
    <w:uiPriority w:val="60"/>
    <w:semiHidden/>
    <w:rsid w:val="00B9181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B91810"/>
    <w:pPr>
      <w:spacing w:after="0" w:line="240" w:lineRule="auto"/>
    </w:pPr>
    <w:rPr>
      <w:color w:val="4C8DB0" w:themeColor="accent1" w:themeShade="BF"/>
    </w:rPr>
    <w:tblPr>
      <w:tblStyleRowBandSize w:val="1"/>
      <w:tblStyleColBandSize w:val="1"/>
      <w:tblBorders>
        <w:top w:val="single" w:sz="8" w:space="0" w:color="86B3CB" w:themeColor="accent1"/>
        <w:bottom w:val="single" w:sz="8" w:space="0" w:color="86B3CB" w:themeColor="accent1"/>
      </w:tblBorders>
    </w:tblPr>
    <w:tblStylePr w:type="firstRow">
      <w:pPr>
        <w:spacing w:before="0" w:after="0" w:line="240" w:lineRule="auto"/>
      </w:pPr>
      <w:rPr>
        <w:b/>
        <w:bCs/>
      </w:rPr>
      <w:tblPr/>
      <w:tcPr>
        <w:tcBorders>
          <w:top w:val="single" w:sz="8" w:space="0" w:color="86B3CB" w:themeColor="accent1"/>
          <w:left w:val="nil"/>
          <w:bottom w:val="single" w:sz="8" w:space="0" w:color="86B3CB" w:themeColor="accent1"/>
          <w:right w:val="nil"/>
          <w:insideH w:val="nil"/>
          <w:insideV w:val="nil"/>
        </w:tcBorders>
      </w:tcPr>
    </w:tblStylePr>
    <w:tblStylePr w:type="lastRow">
      <w:pPr>
        <w:spacing w:before="0" w:after="0" w:line="240" w:lineRule="auto"/>
      </w:pPr>
      <w:rPr>
        <w:b/>
        <w:bCs/>
      </w:rPr>
      <w:tblPr/>
      <w:tcPr>
        <w:tcBorders>
          <w:top w:val="single" w:sz="8" w:space="0" w:color="86B3CB" w:themeColor="accent1"/>
          <w:left w:val="nil"/>
          <w:bottom w:val="single" w:sz="8" w:space="0" w:color="86B3C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CF2" w:themeFill="accent1" w:themeFillTint="3F"/>
      </w:tcPr>
    </w:tblStylePr>
    <w:tblStylePr w:type="band1Horz">
      <w:tblPr/>
      <w:tcPr>
        <w:tcBorders>
          <w:left w:val="nil"/>
          <w:right w:val="nil"/>
          <w:insideH w:val="nil"/>
          <w:insideV w:val="nil"/>
        </w:tcBorders>
        <w:shd w:val="clear" w:color="auto" w:fill="E0ECF2" w:themeFill="accent1" w:themeFillTint="3F"/>
      </w:tcPr>
    </w:tblStylePr>
  </w:style>
  <w:style w:type="table" w:styleId="LightShading-Accent2">
    <w:name w:val="Light Shading Accent 2"/>
    <w:basedOn w:val="TableNormal"/>
    <w:uiPriority w:val="60"/>
    <w:semiHidden/>
    <w:rsid w:val="00B91810"/>
    <w:pPr>
      <w:spacing w:after="0" w:line="240" w:lineRule="auto"/>
    </w:pPr>
    <w:rPr>
      <w:color w:val="6D4D72" w:themeColor="accent2" w:themeShade="BF"/>
    </w:rPr>
    <w:tblPr>
      <w:tblStyleRowBandSize w:val="1"/>
      <w:tblStyleColBandSize w:val="1"/>
      <w:tblBorders>
        <w:top w:val="single" w:sz="8" w:space="0" w:color="926899" w:themeColor="accent2"/>
        <w:bottom w:val="single" w:sz="8" w:space="0" w:color="926899" w:themeColor="accent2"/>
      </w:tblBorders>
    </w:tblPr>
    <w:tblStylePr w:type="firstRow">
      <w:pPr>
        <w:spacing w:before="0" w:after="0" w:line="240" w:lineRule="auto"/>
      </w:pPr>
      <w:rPr>
        <w:b/>
        <w:bCs/>
      </w:rPr>
      <w:tblPr/>
      <w:tcPr>
        <w:tcBorders>
          <w:top w:val="single" w:sz="8" w:space="0" w:color="926899" w:themeColor="accent2"/>
          <w:left w:val="nil"/>
          <w:bottom w:val="single" w:sz="8" w:space="0" w:color="926899" w:themeColor="accent2"/>
          <w:right w:val="nil"/>
          <w:insideH w:val="nil"/>
          <w:insideV w:val="nil"/>
        </w:tcBorders>
      </w:tcPr>
    </w:tblStylePr>
    <w:tblStylePr w:type="lastRow">
      <w:pPr>
        <w:spacing w:before="0" w:after="0" w:line="240" w:lineRule="auto"/>
      </w:pPr>
      <w:rPr>
        <w:b/>
        <w:bCs/>
      </w:rPr>
      <w:tblPr/>
      <w:tcPr>
        <w:tcBorders>
          <w:top w:val="single" w:sz="8" w:space="0" w:color="926899" w:themeColor="accent2"/>
          <w:left w:val="nil"/>
          <w:bottom w:val="single" w:sz="8" w:space="0" w:color="9268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D9E5" w:themeFill="accent2" w:themeFillTint="3F"/>
      </w:tcPr>
    </w:tblStylePr>
    <w:tblStylePr w:type="band1Horz">
      <w:tblPr/>
      <w:tcPr>
        <w:tcBorders>
          <w:left w:val="nil"/>
          <w:right w:val="nil"/>
          <w:insideH w:val="nil"/>
          <w:insideV w:val="nil"/>
        </w:tcBorders>
        <w:shd w:val="clear" w:color="auto" w:fill="E4D9E5" w:themeFill="accent2" w:themeFillTint="3F"/>
      </w:tcPr>
    </w:tblStylePr>
  </w:style>
  <w:style w:type="table" w:styleId="LightShading-Accent3">
    <w:name w:val="Light Shading Accent 3"/>
    <w:basedOn w:val="TableNormal"/>
    <w:uiPriority w:val="60"/>
    <w:semiHidden/>
    <w:rsid w:val="00B91810"/>
    <w:pPr>
      <w:spacing w:after="0" w:line="240" w:lineRule="auto"/>
    </w:pPr>
    <w:rPr>
      <w:color w:val="4FA545" w:themeColor="accent3" w:themeShade="BF"/>
    </w:rPr>
    <w:tblPr>
      <w:tblStyleRowBandSize w:val="1"/>
      <w:tblStyleColBandSize w:val="1"/>
      <w:tblBorders>
        <w:top w:val="single" w:sz="8" w:space="0" w:color="7DC574" w:themeColor="accent3"/>
        <w:bottom w:val="single" w:sz="8" w:space="0" w:color="7DC574" w:themeColor="accent3"/>
      </w:tblBorders>
    </w:tblPr>
    <w:tblStylePr w:type="firstRow">
      <w:pPr>
        <w:spacing w:before="0" w:after="0" w:line="240" w:lineRule="auto"/>
      </w:pPr>
      <w:rPr>
        <w:b/>
        <w:bCs/>
      </w:rPr>
      <w:tblPr/>
      <w:tcPr>
        <w:tcBorders>
          <w:top w:val="single" w:sz="8" w:space="0" w:color="7DC574" w:themeColor="accent3"/>
          <w:left w:val="nil"/>
          <w:bottom w:val="single" w:sz="8" w:space="0" w:color="7DC574" w:themeColor="accent3"/>
          <w:right w:val="nil"/>
          <w:insideH w:val="nil"/>
          <w:insideV w:val="nil"/>
        </w:tcBorders>
      </w:tcPr>
    </w:tblStylePr>
    <w:tblStylePr w:type="lastRow">
      <w:pPr>
        <w:spacing w:before="0" w:after="0" w:line="240" w:lineRule="auto"/>
      </w:pPr>
      <w:rPr>
        <w:b/>
        <w:bCs/>
      </w:rPr>
      <w:tblPr/>
      <w:tcPr>
        <w:tcBorders>
          <w:top w:val="single" w:sz="8" w:space="0" w:color="7DC574" w:themeColor="accent3"/>
          <w:left w:val="nil"/>
          <w:bottom w:val="single" w:sz="8" w:space="0" w:color="7DC57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0DC" w:themeFill="accent3" w:themeFillTint="3F"/>
      </w:tcPr>
    </w:tblStylePr>
    <w:tblStylePr w:type="band1Horz">
      <w:tblPr/>
      <w:tcPr>
        <w:tcBorders>
          <w:left w:val="nil"/>
          <w:right w:val="nil"/>
          <w:insideH w:val="nil"/>
          <w:insideV w:val="nil"/>
        </w:tcBorders>
        <w:shd w:val="clear" w:color="auto" w:fill="DEF0DC" w:themeFill="accent3" w:themeFillTint="3F"/>
      </w:tcPr>
    </w:tblStylePr>
  </w:style>
  <w:style w:type="table" w:styleId="LightShading-Accent4">
    <w:name w:val="Light Shading Accent 4"/>
    <w:basedOn w:val="TableNormal"/>
    <w:uiPriority w:val="60"/>
    <w:semiHidden/>
    <w:rsid w:val="00B91810"/>
    <w:pPr>
      <w:spacing w:after="0" w:line="240" w:lineRule="auto"/>
    </w:pPr>
    <w:rPr>
      <w:color w:val="D47207" w:themeColor="accent4" w:themeShade="BF"/>
    </w:rPr>
    <w:tblPr>
      <w:tblStyleRowBandSize w:val="1"/>
      <w:tblStyleColBandSize w:val="1"/>
      <w:tblBorders>
        <w:top w:val="single" w:sz="8" w:space="0" w:color="F8982D" w:themeColor="accent4"/>
        <w:bottom w:val="single" w:sz="8" w:space="0" w:color="F8982D" w:themeColor="accent4"/>
      </w:tblBorders>
    </w:tblPr>
    <w:tblStylePr w:type="firstRow">
      <w:pPr>
        <w:spacing w:before="0" w:after="0" w:line="240" w:lineRule="auto"/>
      </w:pPr>
      <w:rPr>
        <w:b/>
        <w:bCs/>
      </w:rPr>
      <w:tblPr/>
      <w:tcPr>
        <w:tcBorders>
          <w:top w:val="single" w:sz="8" w:space="0" w:color="F8982D" w:themeColor="accent4"/>
          <w:left w:val="nil"/>
          <w:bottom w:val="single" w:sz="8" w:space="0" w:color="F8982D" w:themeColor="accent4"/>
          <w:right w:val="nil"/>
          <w:insideH w:val="nil"/>
          <w:insideV w:val="nil"/>
        </w:tcBorders>
      </w:tcPr>
    </w:tblStylePr>
    <w:tblStylePr w:type="lastRow">
      <w:pPr>
        <w:spacing w:before="0" w:after="0" w:line="240" w:lineRule="auto"/>
      </w:pPr>
      <w:rPr>
        <w:b/>
        <w:bCs/>
      </w:rPr>
      <w:tblPr/>
      <w:tcPr>
        <w:tcBorders>
          <w:top w:val="single" w:sz="8" w:space="0" w:color="F8982D" w:themeColor="accent4"/>
          <w:left w:val="nil"/>
          <w:bottom w:val="single" w:sz="8" w:space="0" w:color="F8982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CB" w:themeFill="accent4" w:themeFillTint="3F"/>
      </w:tcPr>
    </w:tblStylePr>
    <w:tblStylePr w:type="band1Horz">
      <w:tblPr/>
      <w:tcPr>
        <w:tcBorders>
          <w:left w:val="nil"/>
          <w:right w:val="nil"/>
          <w:insideH w:val="nil"/>
          <w:insideV w:val="nil"/>
        </w:tcBorders>
        <w:shd w:val="clear" w:color="auto" w:fill="FDE5CB" w:themeFill="accent4" w:themeFillTint="3F"/>
      </w:tcPr>
    </w:tblStylePr>
  </w:style>
  <w:style w:type="table" w:styleId="LightShading-Accent5">
    <w:name w:val="Light Shading Accent 5"/>
    <w:basedOn w:val="TableNormal"/>
    <w:uiPriority w:val="60"/>
    <w:semiHidden/>
    <w:rsid w:val="00B91810"/>
    <w:pPr>
      <w:spacing w:after="0" w:line="240" w:lineRule="auto"/>
    </w:pPr>
    <w:rPr>
      <w:color w:val="287371" w:themeColor="accent5" w:themeShade="BF"/>
    </w:rPr>
    <w:tblPr>
      <w:tblStyleRowBandSize w:val="1"/>
      <w:tblStyleColBandSize w:val="1"/>
      <w:tblBorders>
        <w:top w:val="single" w:sz="8" w:space="0" w:color="369A98" w:themeColor="accent5"/>
        <w:bottom w:val="single" w:sz="8" w:space="0" w:color="369A98" w:themeColor="accent5"/>
      </w:tblBorders>
    </w:tblPr>
    <w:tblStylePr w:type="firstRow">
      <w:pPr>
        <w:spacing w:before="0" w:after="0" w:line="240" w:lineRule="auto"/>
      </w:pPr>
      <w:rPr>
        <w:b/>
        <w:bCs/>
      </w:rPr>
      <w:tblPr/>
      <w:tcPr>
        <w:tcBorders>
          <w:top w:val="single" w:sz="8" w:space="0" w:color="369A98" w:themeColor="accent5"/>
          <w:left w:val="nil"/>
          <w:bottom w:val="single" w:sz="8" w:space="0" w:color="369A98" w:themeColor="accent5"/>
          <w:right w:val="nil"/>
          <w:insideH w:val="nil"/>
          <w:insideV w:val="nil"/>
        </w:tcBorders>
      </w:tcPr>
    </w:tblStylePr>
    <w:tblStylePr w:type="lastRow">
      <w:pPr>
        <w:spacing w:before="0" w:after="0" w:line="240" w:lineRule="auto"/>
      </w:pPr>
      <w:rPr>
        <w:b/>
        <w:bCs/>
      </w:rPr>
      <w:tblPr/>
      <w:tcPr>
        <w:tcBorders>
          <w:top w:val="single" w:sz="8" w:space="0" w:color="369A98" w:themeColor="accent5"/>
          <w:left w:val="nil"/>
          <w:bottom w:val="single" w:sz="8" w:space="0" w:color="369A9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EBEA" w:themeFill="accent5" w:themeFillTint="3F"/>
      </w:tcPr>
    </w:tblStylePr>
    <w:tblStylePr w:type="band1Horz">
      <w:tblPr/>
      <w:tcPr>
        <w:tcBorders>
          <w:left w:val="nil"/>
          <w:right w:val="nil"/>
          <w:insideH w:val="nil"/>
          <w:insideV w:val="nil"/>
        </w:tcBorders>
        <w:shd w:val="clear" w:color="auto" w:fill="C7EBEA" w:themeFill="accent5" w:themeFillTint="3F"/>
      </w:tcPr>
    </w:tblStylePr>
  </w:style>
  <w:style w:type="table" w:styleId="LightShading-Accent6">
    <w:name w:val="Light Shading Accent 6"/>
    <w:basedOn w:val="TableNormal"/>
    <w:uiPriority w:val="60"/>
    <w:semiHidden/>
    <w:rsid w:val="00B91810"/>
    <w:pPr>
      <w:spacing w:after="0" w:line="240" w:lineRule="auto"/>
    </w:pPr>
    <w:rPr>
      <w:color w:val="91C1DC" w:themeColor="accent6" w:themeShade="BF"/>
    </w:rPr>
    <w:tblPr>
      <w:tblStyleRowBandSize w:val="1"/>
      <w:tblStyleColBandSize w:val="1"/>
      <w:tblBorders>
        <w:top w:val="single" w:sz="8" w:space="0" w:color="EFF6FA" w:themeColor="accent6"/>
        <w:bottom w:val="single" w:sz="8" w:space="0" w:color="EFF6FA" w:themeColor="accent6"/>
      </w:tblBorders>
    </w:tblPr>
    <w:tblStylePr w:type="firstRow">
      <w:pPr>
        <w:spacing w:before="0" w:after="0" w:line="240" w:lineRule="auto"/>
      </w:pPr>
      <w:rPr>
        <w:b/>
        <w:bCs/>
      </w:rPr>
      <w:tblPr/>
      <w:tcPr>
        <w:tcBorders>
          <w:top w:val="single" w:sz="8" w:space="0" w:color="EFF6FA" w:themeColor="accent6"/>
          <w:left w:val="nil"/>
          <w:bottom w:val="single" w:sz="8" w:space="0" w:color="EFF6FA" w:themeColor="accent6"/>
          <w:right w:val="nil"/>
          <w:insideH w:val="nil"/>
          <w:insideV w:val="nil"/>
        </w:tcBorders>
      </w:tcPr>
    </w:tblStylePr>
    <w:tblStylePr w:type="lastRow">
      <w:pPr>
        <w:spacing w:before="0" w:after="0" w:line="240" w:lineRule="auto"/>
      </w:pPr>
      <w:rPr>
        <w:b/>
        <w:bCs/>
      </w:rPr>
      <w:tblPr/>
      <w:tcPr>
        <w:tcBorders>
          <w:top w:val="single" w:sz="8" w:space="0" w:color="EFF6FA" w:themeColor="accent6"/>
          <w:left w:val="nil"/>
          <w:bottom w:val="single" w:sz="8" w:space="0" w:color="EFF6F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CFD" w:themeFill="accent6" w:themeFillTint="3F"/>
      </w:tcPr>
    </w:tblStylePr>
    <w:tblStylePr w:type="band1Horz">
      <w:tblPr/>
      <w:tcPr>
        <w:tcBorders>
          <w:left w:val="nil"/>
          <w:right w:val="nil"/>
          <w:insideH w:val="nil"/>
          <w:insideV w:val="nil"/>
        </w:tcBorders>
        <w:shd w:val="clear" w:color="auto" w:fill="FAFCFD" w:themeFill="accent6" w:themeFillTint="3F"/>
      </w:tcPr>
    </w:tblStylePr>
  </w:style>
  <w:style w:type="character" w:styleId="LineNumber">
    <w:name w:val="line number"/>
    <w:basedOn w:val="DefaultParagraphFont"/>
    <w:uiPriority w:val="99"/>
    <w:semiHidden/>
    <w:unhideWhenUsed/>
    <w:rsid w:val="00B91810"/>
    <w:rPr>
      <w:lang w:val="en-GB"/>
    </w:rPr>
  </w:style>
  <w:style w:type="paragraph" w:styleId="List">
    <w:name w:val="List"/>
    <w:basedOn w:val="Normal"/>
    <w:uiPriority w:val="99"/>
    <w:semiHidden/>
    <w:unhideWhenUsed/>
    <w:rsid w:val="00B91810"/>
    <w:pPr>
      <w:ind w:left="283" w:hanging="283"/>
      <w:contextualSpacing/>
    </w:pPr>
  </w:style>
  <w:style w:type="paragraph" w:styleId="List2">
    <w:name w:val="List 2"/>
    <w:basedOn w:val="Normal"/>
    <w:uiPriority w:val="99"/>
    <w:semiHidden/>
    <w:unhideWhenUsed/>
    <w:rsid w:val="00B91810"/>
    <w:pPr>
      <w:ind w:left="566" w:hanging="283"/>
      <w:contextualSpacing/>
    </w:pPr>
  </w:style>
  <w:style w:type="paragraph" w:styleId="List3">
    <w:name w:val="List 3"/>
    <w:basedOn w:val="Normal"/>
    <w:uiPriority w:val="99"/>
    <w:semiHidden/>
    <w:unhideWhenUsed/>
    <w:rsid w:val="00B91810"/>
    <w:pPr>
      <w:ind w:left="849" w:hanging="283"/>
      <w:contextualSpacing/>
    </w:pPr>
  </w:style>
  <w:style w:type="paragraph" w:styleId="List4">
    <w:name w:val="List 4"/>
    <w:basedOn w:val="Normal"/>
    <w:uiPriority w:val="99"/>
    <w:semiHidden/>
    <w:unhideWhenUsed/>
    <w:rsid w:val="00B91810"/>
    <w:pPr>
      <w:ind w:left="1132" w:hanging="283"/>
      <w:contextualSpacing/>
    </w:pPr>
  </w:style>
  <w:style w:type="paragraph" w:styleId="List5">
    <w:name w:val="List 5"/>
    <w:basedOn w:val="Normal"/>
    <w:uiPriority w:val="99"/>
    <w:semiHidden/>
    <w:unhideWhenUsed/>
    <w:rsid w:val="00B91810"/>
    <w:pPr>
      <w:ind w:left="1415" w:hanging="283"/>
      <w:contextualSpacing/>
    </w:pPr>
  </w:style>
  <w:style w:type="paragraph" w:styleId="ListBullet4">
    <w:name w:val="List Bullet 4"/>
    <w:basedOn w:val="Normal"/>
    <w:uiPriority w:val="99"/>
    <w:semiHidden/>
    <w:unhideWhenUsed/>
    <w:rsid w:val="00B91810"/>
    <w:pPr>
      <w:numPr>
        <w:numId w:val="6"/>
      </w:numPr>
      <w:contextualSpacing/>
    </w:pPr>
  </w:style>
  <w:style w:type="paragraph" w:styleId="ListBullet5">
    <w:name w:val="List Bullet 5"/>
    <w:basedOn w:val="Normal"/>
    <w:uiPriority w:val="99"/>
    <w:semiHidden/>
    <w:unhideWhenUsed/>
    <w:rsid w:val="00B91810"/>
    <w:pPr>
      <w:numPr>
        <w:numId w:val="7"/>
      </w:numPr>
      <w:contextualSpacing/>
    </w:pPr>
  </w:style>
  <w:style w:type="paragraph" w:styleId="ListContinue">
    <w:name w:val="List Continue"/>
    <w:basedOn w:val="Normal"/>
    <w:uiPriority w:val="99"/>
    <w:semiHidden/>
    <w:unhideWhenUsed/>
    <w:rsid w:val="00B91810"/>
    <w:pPr>
      <w:spacing w:after="120"/>
      <w:ind w:left="283"/>
      <w:contextualSpacing/>
    </w:pPr>
  </w:style>
  <w:style w:type="paragraph" w:styleId="ListContinue2">
    <w:name w:val="List Continue 2"/>
    <w:basedOn w:val="Normal"/>
    <w:uiPriority w:val="99"/>
    <w:semiHidden/>
    <w:unhideWhenUsed/>
    <w:rsid w:val="00B91810"/>
    <w:pPr>
      <w:spacing w:after="120"/>
      <w:ind w:left="566"/>
      <w:contextualSpacing/>
    </w:pPr>
  </w:style>
  <w:style w:type="paragraph" w:styleId="ListContinue3">
    <w:name w:val="List Continue 3"/>
    <w:basedOn w:val="Normal"/>
    <w:uiPriority w:val="99"/>
    <w:semiHidden/>
    <w:unhideWhenUsed/>
    <w:rsid w:val="00B91810"/>
    <w:pPr>
      <w:spacing w:after="120"/>
      <w:ind w:left="849"/>
      <w:contextualSpacing/>
    </w:pPr>
  </w:style>
  <w:style w:type="paragraph" w:styleId="ListContinue4">
    <w:name w:val="List Continue 4"/>
    <w:basedOn w:val="Normal"/>
    <w:uiPriority w:val="99"/>
    <w:semiHidden/>
    <w:unhideWhenUsed/>
    <w:rsid w:val="00B91810"/>
    <w:pPr>
      <w:spacing w:after="120"/>
      <w:ind w:left="1132"/>
      <w:contextualSpacing/>
    </w:pPr>
  </w:style>
  <w:style w:type="paragraph" w:styleId="ListContinue5">
    <w:name w:val="List Continue 5"/>
    <w:basedOn w:val="Normal"/>
    <w:uiPriority w:val="99"/>
    <w:semiHidden/>
    <w:unhideWhenUsed/>
    <w:rsid w:val="00B91810"/>
    <w:pPr>
      <w:spacing w:after="120"/>
      <w:ind w:left="1415"/>
      <w:contextualSpacing/>
    </w:pPr>
  </w:style>
  <w:style w:type="paragraph" w:styleId="ListNumber">
    <w:name w:val="List Number"/>
    <w:basedOn w:val="Normal"/>
    <w:uiPriority w:val="10"/>
    <w:unhideWhenUsed/>
    <w:qFormat/>
    <w:rsid w:val="001E76C3"/>
    <w:pPr>
      <w:numPr>
        <w:numId w:val="14"/>
      </w:numPr>
      <w:spacing w:after="0"/>
      <w:contextualSpacing/>
    </w:pPr>
  </w:style>
  <w:style w:type="paragraph" w:styleId="ListNumber2">
    <w:name w:val="List Number 2"/>
    <w:basedOn w:val="Normal"/>
    <w:uiPriority w:val="11"/>
    <w:unhideWhenUsed/>
    <w:qFormat/>
    <w:rsid w:val="001E76C3"/>
    <w:pPr>
      <w:numPr>
        <w:ilvl w:val="1"/>
        <w:numId w:val="14"/>
      </w:numPr>
      <w:spacing w:after="0"/>
      <w:contextualSpacing/>
    </w:pPr>
  </w:style>
  <w:style w:type="paragraph" w:styleId="ListNumber3">
    <w:name w:val="List Number 3"/>
    <w:basedOn w:val="Normal"/>
    <w:uiPriority w:val="12"/>
    <w:unhideWhenUsed/>
    <w:qFormat/>
    <w:rsid w:val="001E76C3"/>
    <w:pPr>
      <w:numPr>
        <w:ilvl w:val="2"/>
        <w:numId w:val="14"/>
      </w:numPr>
      <w:spacing w:after="0"/>
      <w:contextualSpacing/>
    </w:pPr>
  </w:style>
  <w:style w:type="paragraph" w:styleId="ListNumber4">
    <w:name w:val="List Number 4"/>
    <w:basedOn w:val="Normal"/>
    <w:uiPriority w:val="99"/>
    <w:semiHidden/>
    <w:unhideWhenUsed/>
    <w:rsid w:val="00B91810"/>
    <w:pPr>
      <w:numPr>
        <w:numId w:val="8"/>
      </w:numPr>
      <w:contextualSpacing/>
    </w:pPr>
  </w:style>
  <w:style w:type="paragraph" w:styleId="ListNumber5">
    <w:name w:val="List Number 5"/>
    <w:basedOn w:val="Normal"/>
    <w:uiPriority w:val="99"/>
    <w:semiHidden/>
    <w:unhideWhenUsed/>
    <w:rsid w:val="00B91810"/>
    <w:pPr>
      <w:numPr>
        <w:numId w:val="9"/>
      </w:numPr>
      <w:contextualSpacing/>
    </w:pPr>
  </w:style>
  <w:style w:type="paragraph" w:styleId="ListParagraph">
    <w:name w:val="List Paragraph"/>
    <w:basedOn w:val="Normal"/>
    <w:uiPriority w:val="34"/>
    <w:semiHidden/>
    <w:rsid w:val="00B91810"/>
    <w:pPr>
      <w:ind w:left="720"/>
      <w:contextualSpacing/>
    </w:pPr>
  </w:style>
  <w:style w:type="paragraph" w:styleId="MacroText">
    <w:name w:val="macro"/>
    <w:link w:val="MacroTextChar"/>
    <w:uiPriority w:val="99"/>
    <w:semiHidden/>
    <w:unhideWhenUsed/>
    <w:rsid w:val="00B9181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B91810"/>
    <w:rPr>
      <w:rFonts w:ascii="Consolas" w:hAnsi="Consolas" w:cs="Consolas"/>
      <w:sz w:val="20"/>
      <w:szCs w:val="20"/>
      <w:lang w:val="en-GB"/>
    </w:rPr>
  </w:style>
  <w:style w:type="table" w:styleId="MediumGrid1">
    <w:name w:val="Medium Grid 1"/>
    <w:basedOn w:val="TableNormal"/>
    <w:uiPriority w:val="67"/>
    <w:semiHidden/>
    <w:rsid w:val="00B918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B91810"/>
    <w:pPr>
      <w:spacing w:after="0" w:line="240" w:lineRule="auto"/>
    </w:pPr>
    <w:tblPr>
      <w:tblStyleRowBandSize w:val="1"/>
      <w:tblStyleColBandSize w:val="1"/>
      <w:tblBorders>
        <w:top w:val="single" w:sz="8" w:space="0" w:color="A4C6D8" w:themeColor="accent1" w:themeTint="BF"/>
        <w:left w:val="single" w:sz="8" w:space="0" w:color="A4C6D8" w:themeColor="accent1" w:themeTint="BF"/>
        <w:bottom w:val="single" w:sz="8" w:space="0" w:color="A4C6D8" w:themeColor="accent1" w:themeTint="BF"/>
        <w:right w:val="single" w:sz="8" w:space="0" w:color="A4C6D8" w:themeColor="accent1" w:themeTint="BF"/>
        <w:insideH w:val="single" w:sz="8" w:space="0" w:color="A4C6D8" w:themeColor="accent1" w:themeTint="BF"/>
        <w:insideV w:val="single" w:sz="8" w:space="0" w:color="A4C6D8" w:themeColor="accent1" w:themeTint="BF"/>
      </w:tblBorders>
    </w:tblPr>
    <w:tcPr>
      <w:shd w:val="clear" w:color="auto" w:fill="E0ECF2" w:themeFill="accent1" w:themeFillTint="3F"/>
    </w:tcPr>
    <w:tblStylePr w:type="firstRow">
      <w:rPr>
        <w:b/>
        <w:bCs/>
      </w:rPr>
    </w:tblStylePr>
    <w:tblStylePr w:type="lastRow">
      <w:rPr>
        <w:b/>
        <w:bCs/>
      </w:rPr>
      <w:tblPr/>
      <w:tcPr>
        <w:tcBorders>
          <w:top w:val="single" w:sz="18" w:space="0" w:color="A4C6D8" w:themeColor="accent1" w:themeTint="BF"/>
        </w:tcBorders>
      </w:tcPr>
    </w:tblStylePr>
    <w:tblStylePr w:type="firstCol">
      <w:rPr>
        <w:b/>
        <w:bCs/>
      </w:rPr>
    </w:tblStylePr>
    <w:tblStylePr w:type="lastCol">
      <w:rPr>
        <w:b/>
        <w:bCs/>
      </w:rPr>
    </w:tblStylePr>
    <w:tblStylePr w:type="band1Vert">
      <w:tblPr/>
      <w:tcPr>
        <w:shd w:val="clear" w:color="auto" w:fill="C2D9E5" w:themeFill="accent1" w:themeFillTint="7F"/>
      </w:tcPr>
    </w:tblStylePr>
    <w:tblStylePr w:type="band1Horz">
      <w:tblPr/>
      <w:tcPr>
        <w:shd w:val="clear" w:color="auto" w:fill="C2D9E5" w:themeFill="accent1" w:themeFillTint="7F"/>
      </w:tcPr>
    </w:tblStylePr>
  </w:style>
  <w:style w:type="table" w:styleId="MediumGrid1-Accent2">
    <w:name w:val="Medium Grid 1 Accent 2"/>
    <w:basedOn w:val="TableNormal"/>
    <w:uiPriority w:val="67"/>
    <w:semiHidden/>
    <w:rsid w:val="00B91810"/>
    <w:pPr>
      <w:spacing w:after="0" w:line="240" w:lineRule="auto"/>
    </w:pPr>
    <w:tblPr>
      <w:tblStyleRowBandSize w:val="1"/>
      <w:tblStyleColBandSize w:val="1"/>
      <w:tblBorders>
        <w:top w:val="single" w:sz="8" w:space="0" w:color="AD8DB2" w:themeColor="accent2" w:themeTint="BF"/>
        <w:left w:val="single" w:sz="8" w:space="0" w:color="AD8DB2" w:themeColor="accent2" w:themeTint="BF"/>
        <w:bottom w:val="single" w:sz="8" w:space="0" w:color="AD8DB2" w:themeColor="accent2" w:themeTint="BF"/>
        <w:right w:val="single" w:sz="8" w:space="0" w:color="AD8DB2" w:themeColor="accent2" w:themeTint="BF"/>
        <w:insideH w:val="single" w:sz="8" w:space="0" w:color="AD8DB2" w:themeColor="accent2" w:themeTint="BF"/>
        <w:insideV w:val="single" w:sz="8" w:space="0" w:color="AD8DB2" w:themeColor="accent2" w:themeTint="BF"/>
      </w:tblBorders>
    </w:tblPr>
    <w:tcPr>
      <w:shd w:val="clear" w:color="auto" w:fill="E4D9E5" w:themeFill="accent2" w:themeFillTint="3F"/>
    </w:tcPr>
    <w:tblStylePr w:type="firstRow">
      <w:rPr>
        <w:b/>
        <w:bCs/>
      </w:rPr>
    </w:tblStylePr>
    <w:tblStylePr w:type="lastRow">
      <w:rPr>
        <w:b/>
        <w:bCs/>
      </w:rPr>
      <w:tblPr/>
      <w:tcPr>
        <w:tcBorders>
          <w:top w:val="single" w:sz="18" w:space="0" w:color="AD8DB2" w:themeColor="accent2" w:themeTint="BF"/>
        </w:tcBorders>
      </w:tcPr>
    </w:tblStylePr>
    <w:tblStylePr w:type="firstCol">
      <w:rPr>
        <w:b/>
        <w:bCs/>
      </w:rPr>
    </w:tblStylePr>
    <w:tblStylePr w:type="lastCol">
      <w:rPr>
        <w:b/>
        <w:bCs/>
      </w:rPr>
    </w:tblStylePr>
    <w:tblStylePr w:type="band1Vert">
      <w:tblPr/>
      <w:tcPr>
        <w:shd w:val="clear" w:color="auto" w:fill="C8B3CC" w:themeFill="accent2" w:themeFillTint="7F"/>
      </w:tcPr>
    </w:tblStylePr>
    <w:tblStylePr w:type="band1Horz">
      <w:tblPr/>
      <w:tcPr>
        <w:shd w:val="clear" w:color="auto" w:fill="C8B3CC" w:themeFill="accent2" w:themeFillTint="7F"/>
      </w:tcPr>
    </w:tblStylePr>
  </w:style>
  <w:style w:type="table" w:styleId="MediumGrid1-Accent3">
    <w:name w:val="Medium Grid 1 Accent 3"/>
    <w:basedOn w:val="TableNormal"/>
    <w:uiPriority w:val="67"/>
    <w:semiHidden/>
    <w:rsid w:val="00B91810"/>
    <w:pPr>
      <w:spacing w:after="0" w:line="240" w:lineRule="auto"/>
    </w:pPr>
    <w:tblPr>
      <w:tblStyleRowBandSize w:val="1"/>
      <w:tblStyleColBandSize w:val="1"/>
      <w:tblBorders>
        <w:top w:val="single" w:sz="8" w:space="0" w:color="9DD396" w:themeColor="accent3" w:themeTint="BF"/>
        <w:left w:val="single" w:sz="8" w:space="0" w:color="9DD396" w:themeColor="accent3" w:themeTint="BF"/>
        <w:bottom w:val="single" w:sz="8" w:space="0" w:color="9DD396" w:themeColor="accent3" w:themeTint="BF"/>
        <w:right w:val="single" w:sz="8" w:space="0" w:color="9DD396" w:themeColor="accent3" w:themeTint="BF"/>
        <w:insideH w:val="single" w:sz="8" w:space="0" w:color="9DD396" w:themeColor="accent3" w:themeTint="BF"/>
        <w:insideV w:val="single" w:sz="8" w:space="0" w:color="9DD396" w:themeColor="accent3" w:themeTint="BF"/>
      </w:tblBorders>
    </w:tblPr>
    <w:tcPr>
      <w:shd w:val="clear" w:color="auto" w:fill="DEF0DC" w:themeFill="accent3" w:themeFillTint="3F"/>
    </w:tcPr>
    <w:tblStylePr w:type="firstRow">
      <w:rPr>
        <w:b/>
        <w:bCs/>
      </w:rPr>
    </w:tblStylePr>
    <w:tblStylePr w:type="lastRow">
      <w:rPr>
        <w:b/>
        <w:bCs/>
      </w:rPr>
      <w:tblPr/>
      <w:tcPr>
        <w:tcBorders>
          <w:top w:val="single" w:sz="18" w:space="0" w:color="9DD396" w:themeColor="accent3" w:themeTint="BF"/>
        </w:tcBorders>
      </w:tcPr>
    </w:tblStylePr>
    <w:tblStylePr w:type="firstCol">
      <w:rPr>
        <w:b/>
        <w:bCs/>
      </w:rPr>
    </w:tblStylePr>
    <w:tblStylePr w:type="lastCol">
      <w:rPr>
        <w:b/>
        <w:bCs/>
      </w:rPr>
    </w:tblStylePr>
    <w:tblStylePr w:type="band1Vert">
      <w:tblPr/>
      <w:tcPr>
        <w:shd w:val="clear" w:color="auto" w:fill="BDE2B9" w:themeFill="accent3" w:themeFillTint="7F"/>
      </w:tcPr>
    </w:tblStylePr>
    <w:tblStylePr w:type="band1Horz">
      <w:tblPr/>
      <w:tcPr>
        <w:shd w:val="clear" w:color="auto" w:fill="BDE2B9" w:themeFill="accent3" w:themeFillTint="7F"/>
      </w:tcPr>
    </w:tblStylePr>
  </w:style>
  <w:style w:type="table" w:styleId="MediumGrid1-Accent4">
    <w:name w:val="Medium Grid 1 Accent 4"/>
    <w:basedOn w:val="TableNormal"/>
    <w:uiPriority w:val="67"/>
    <w:semiHidden/>
    <w:rsid w:val="00B91810"/>
    <w:pPr>
      <w:spacing w:after="0" w:line="240" w:lineRule="auto"/>
    </w:pPr>
    <w:tblPr>
      <w:tblStyleRowBandSize w:val="1"/>
      <w:tblStyleColBandSize w:val="1"/>
      <w:tblBorders>
        <w:top w:val="single" w:sz="8" w:space="0" w:color="F9B161" w:themeColor="accent4" w:themeTint="BF"/>
        <w:left w:val="single" w:sz="8" w:space="0" w:color="F9B161" w:themeColor="accent4" w:themeTint="BF"/>
        <w:bottom w:val="single" w:sz="8" w:space="0" w:color="F9B161" w:themeColor="accent4" w:themeTint="BF"/>
        <w:right w:val="single" w:sz="8" w:space="0" w:color="F9B161" w:themeColor="accent4" w:themeTint="BF"/>
        <w:insideH w:val="single" w:sz="8" w:space="0" w:color="F9B161" w:themeColor="accent4" w:themeTint="BF"/>
        <w:insideV w:val="single" w:sz="8" w:space="0" w:color="F9B161" w:themeColor="accent4" w:themeTint="BF"/>
      </w:tblBorders>
    </w:tblPr>
    <w:tcPr>
      <w:shd w:val="clear" w:color="auto" w:fill="FDE5CB" w:themeFill="accent4" w:themeFillTint="3F"/>
    </w:tcPr>
    <w:tblStylePr w:type="firstRow">
      <w:rPr>
        <w:b/>
        <w:bCs/>
      </w:rPr>
    </w:tblStylePr>
    <w:tblStylePr w:type="lastRow">
      <w:rPr>
        <w:b/>
        <w:bCs/>
      </w:rPr>
      <w:tblPr/>
      <w:tcPr>
        <w:tcBorders>
          <w:top w:val="single" w:sz="18" w:space="0" w:color="F9B161" w:themeColor="accent4" w:themeTint="BF"/>
        </w:tcBorders>
      </w:tcPr>
    </w:tblStylePr>
    <w:tblStylePr w:type="firstCol">
      <w:rPr>
        <w:b/>
        <w:bCs/>
      </w:rPr>
    </w:tblStylePr>
    <w:tblStylePr w:type="lastCol">
      <w:rPr>
        <w:b/>
        <w:bCs/>
      </w:rPr>
    </w:tblStylePr>
    <w:tblStylePr w:type="band1Vert">
      <w:tblPr/>
      <w:tcPr>
        <w:shd w:val="clear" w:color="auto" w:fill="FBCB96" w:themeFill="accent4" w:themeFillTint="7F"/>
      </w:tcPr>
    </w:tblStylePr>
    <w:tblStylePr w:type="band1Horz">
      <w:tblPr/>
      <w:tcPr>
        <w:shd w:val="clear" w:color="auto" w:fill="FBCB96" w:themeFill="accent4" w:themeFillTint="7F"/>
      </w:tcPr>
    </w:tblStylePr>
  </w:style>
  <w:style w:type="table" w:styleId="MediumGrid1-Accent5">
    <w:name w:val="Medium Grid 1 Accent 5"/>
    <w:basedOn w:val="TableNormal"/>
    <w:uiPriority w:val="67"/>
    <w:semiHidden/>
    <w:rsid w:val="00B91810"/>
    <w:pPr>
      <w:spacing w:after="0" w:line="240" w:lineRule="auto"/>
    </w:pPr>
    <w:tblPr>
      <w:tblStyleRowBandSize w:val="1"/>
      <w:tblStyleColBandSize w:val="1"/>
      <w:tblBorders>
        <w:top w:val="single" w:sz="8" w:space="0" w:color="57C4C1" w:themeColor="accent5" w:themeTint="BF"/>
        <w:left w:val="single" w:sz="8" w:space="0" w:color="57C4C1" w:themeColor="accent5" w:themeTint="BF"/>
        <w:bottom w:val="single" w:sz="8" w:space="0" w:color="57C4C1" w:themeColor="accent5" w:themeTint="BF"/>
        <w:right w:val="single" w:sz="8" w:space="0" w:color="57C4C1" w:themeColor="accent5" w:themeTint="BF"/>
        <w:insideH w:val="single" w:sz="8" w:space="0" w:color="57C4C1" w:themeColor="accent5" w:themeTint="BF"/>
        <w:insideV w:val="single" w:sz="8" w:space="0" w:color="57C4C1" w:themeColor="accent5" w:themeTint="BF"/>
      </w:tblBorders>
    </w:tblPr>
    <w:tcPr>
      <w:shd w:val="clear" w:color="auto" w:fill="C7EBEA" w:themeFill="accent5" w:themeFillTint="3F"/>
    </w:tcPr>
    <w:tblStylePr w:type="firstRow">
      <w:rPr>
        <w:b/>
        <w:bCs/>
      </w:rPr>
    </w:tblStylePr>
    <w:tblStylePr w:type="lastRow">
      <w:rPr>
        <w:b/>
        <w:bCs/>
      </w:rPr>
      <w:tblPr/>
      <w:tcPr>
        <w:tcBorders>
          <w:top w:val="single" w:sz="18" w:space="0" w:color="57C4C1" w:themeColor="accent5" w:themeTint="BF"/>
        </w:tcBorders>
      </w:tcPr>
    </w:tblStylePr>
    <w:tblStylePr w:type="firstCol">
      <w:rPr>
        <w:b/>
        <w:bCs/>
      </w:rPr>
    </w:tblStylePr>
    <w:tblStylePr w:type="lastCol">
      <w:rPr>
        <w:b/>
        <w:bCs/>
      </w:rPr>
    </w:tblStylePr>
    <w:tblStylePr w:type="band1Vert">
      <w:tblPr/>
      <w:tcPr>
        <w:shd w:val="clear" w:color="auto" w:fill="8FD8D6" w:themeFill="accent5" w:themeFillTint="7F"/>
      </w:tcPr>
    </w:tblStylePr>
    <w:tblStylePr w:type="band1Horz">
      <w:tblPr/>
      <w:tcPr>
        <w:shd w:val="clear" w:color="auto" w:fill="8FD8D6" w:themeFill="accent5" w:themeFillTint="7F"/>
      </w:tcPr>
    </w:tblStylePr>
  </w:style>
  <w:style w:type="table" w:styleId="MediumGrid1-Accent6">
    <w:name w:val="Medium Grid 1 Accent 6"/>
    <w:basedOn w:val="TableNormal"/>
    <w:uiPriority w:val="67"/>
    <w:semiHidden/>
    <w:rsid w:val="00B91810"/>
    <w:pPr>
      <w:spacing w:after="0" w:line="240" w:lineRule="auto"/>
    </w:pPr>
    <w:tblPr>
      <w:tblStyleRowBandSize w:val="1"/>
      <w:tblStyleColBandSize w:val="1"/>
      <w:tblBorders>
        <w:top w:val="single" w:sz="8" w:space="0" w:color="F2F8FB" w:themeColor="accent6" w:themeTint="BF"/>
        <w:left w:val="single" w:sz="8" w:space="0" w:color="F2F8FB" w:themeColor="accent6" w:themeTint="BF"/>
        <w:bottom w:val="single" w:sz="8" w:space="0" w:color="F2F8FB" w:themeColor="accent6" w:themeTint="BF"/>
        <w:right w:val="single" w:sz="8" w:space="0" w:color="F2F8FB" w:themeColor="accent6" w:themeTint="BF"/>
        <w:insideH w:val="single" w:sz="8" w:space="0" w:color="F2F8FB" w:themeColor="accent6" w:themeTint="BF"/>
        <w:insideV w:val="single" w:sz="8" w:space="0" w:color="F2F8FB" w:themeColor="accent6" w:themeTint="BF"/>
      </w:tblBorders>
    </w:tblPr>
    <w:tcPr>
      <w:shd w:val="clear" w:color="auto" w:fill="FAFCFD" w:themeFill="accent6" w:themeFillTint="3F"/>
    </w:tcPr>
    <w:tblStylePr w:type="firstRow">
      <w:rPr>
        <w:b/>
        <w:bCs/>
      </w:rPr>
    </w:tblStylePr>
    <w:tblStylePr w:type="lastRow">
      <w:rPr>
        <w:b/>
        <w:bCs/>
      </w:rPr>
      <w:tblPr/>
      <w:tcPr>
        <w:tcBorders>
          <w:top w:val="single" w:sz="18" w:space="0" w:color="F2F8FB" w:themeColor="accent6" w:themeTint="BF"/>
        </w:tcBorders>
      </w:tcPr>
    </w:tblStylePr>
    <w:tblStylePr w:type="firstCol">
      <w:rPr>
        <w:b/>
        <w:bCs/>
      </w:rPr>
    </w:tblStylePr>
    <w:tblStylePr w:type="lastCol">
      <w:rPr>
        <w:b/>
        <w:bCs/>
      </w:rPr>
    </w:tblStylePr>
    <w:tblStylePr w:type="band1Vert">
      <w:tblPr/>
      <w:tcPr>
        <w:shd w:val="clear" w:color="auto" w:fill="F6FAFC" w:themeFill="accent6" w:themeFillTint="7F"/>
      </w:tcPr>
    </w:tblStylePr>
    <w:tblStylePr w:type="band1Horz">
      <w:tblPr/>
      <w:tcPr>
        <w:shd w:val="clear" w:color="auto" w:fill="F6FAFC" w:themeFill="accent6" w:themeFillTint="7F"/>
      </w:tcPr>
    </w:tblStylePr>
  </w:style>
  <w:style w:type="table" w:styleId="MediumGrid2">
    <w:name w:val="Medium Grid 2"/>
    <w:basedOn w:val="TableNormal"/>
    <w:uiPriority w:val="68"/>
    <w:semiHidden/>
    <w:rsid w:val="00B91810"/>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B91810"/>
    <w:pPr>
      <w:spacing w:after="0" w:line="240" w:lineRule="auto"/>
    </w:pPr>
    <w:rPr>
      <w:rFonts w:asciiTheme="majorHAnsi" w:eastAsiaTheme="majorEastAsia" w:hAnsiTheme="majorHAnsi" w:cstheme="majorBidi"/>
    </w:rPr>
    <w:tblPr>
      <w:tblStyleRowBandSize w:val="1"/>
      <w:tblStyleColBandSize w:val="1"/>
      <w:tblBorders>
        <w:top w:val="single" w:sz="8" w:space="0" w:color="86B3CB" w:themeColor="accent1"/>
        <w:left w:val="single" w:sz="8" w:space="0" w:color="86B3CB" w:themeColor="accent1"/>
        <w:bottom w:val="single" w:sz="8" w:space="0" w:color="86B3CB" w:themeColor="accent1"/>
        <w:right w:val="single" w:sz="8" w:space="0" w:color="86B3CB" w:themeColor="accent1"/>
        <w:insideH w:val="single" w:sz="8" w:space="0" w:color="86B3CB" w:themeColor="accent1"/>
        <w:insideV w:val="single" w:sz="8" w:space="0" w:color="86B3CB" w:themeColor="accent1"/>
      </w:tblBorders>
    </w:tblPr>
    <w:tcPr>
      <w:shd w:val="clear" w:color="auto" w:fill="E0ECF2" w:themeFill="accent1" w:themeFillTint="3F"/>
    </w:tcPr>
    <w:tblStylePr w:type="firstRow">
      <w:rPr>
        <w:b/>
        <w:bCs/>
        <w:color w:val="000000" w:themeColor="text1"/>
      </w:rPr>
      <w:tblPr/>
      <w:tcPr>
        <w:shd w:val="clear" w:color="auto" w:fill="F3F7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FF4" w:themeFill="accent1" w:themeFillTint="33"/>
      </w:tcPr>
    </w:tblStylePr>
    <w:tblStylePr w:type="band1Vert">
      <w:tblPr/>
      <w:tcPr>
        <w:shd w:val="clear" w:color="auto" w:fill="C2D9E5" w:themeFill="accent1" w:themeFillTint="7F"/>
      </w:tcPr>
    </w:tblStylePr>
    <w:tblStylePr w:type="band1Horz">
      <w:tblPr/>
      <w:tcPr>
        <w:tcBorders>
          <w:insideH w:val="single" w:sz="6" w:space="0" w:color="86B3CB" w:themeColor="accent1"/>
          <w:insideV w:val="single" w:sz="6" w:space="0" w:color="86B3CB" w:themeColor="accent1"/>
        </w:tcBorders>
        <w:shd w:val="clear" w:color="auto" w:fill="C2D9E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B91810"/>
    <w:pPr>
      <w:spacing w:after="0" w:line="240" w:lineRule="auto"/>
    </w:pPr>
    <w:rPr>
      <w:rFonts w:asciiTheme="majorHAnsi" w:eastAsiaTheme="majorEastAsia" w:hAnsiTheme="majorHAnsi" w:cstheme="majorBidi"/>
    </w:rPr>
    <w:tblPr>
      <w:tblStyleRowBandSize w:val="1"/>
      <w:tblStyleColBandSize w:val="1"/>
      <w:tblBorders>
        <w:top w:val="single" w:sz="8" w:space="0" w:color="926899" w:themeColor="accent2"/>
        <w:left w:val="single" w:sz="8" w:space="0" w:color="926899" w:themeColor="accent2"/>
        <w:bottom w:val="single" w:sz="8" w:space="0" w:color="926899" w:themeColor="accent2"/>
        <w:right w:val="single" w:sz="8" w:space="0" w:color="926899" w:themeColor="accent2"/>
        <w:insideH w:val="single" w:sz="8" w:space="0" w:color="926899" w:themeColor="accent2"/>
        <w:insideV w:val="single" w:sz="8" w:space="0" w:color="926899" w:themeColor="accent2"/>
      </w:tblBorders>
    </w:tblPr>
    <w:tcPr>
      <w:shd w:val="clear" w:color="auto" w:fill="E4D9E5" w:themeFill="accent2" w:themeFillTint="3F"/>
    </w:tcPr>
    <w:tblStylePr w:type="firstRow">
      <w:rPr>
        <w:b/>
        <w:bCs/>
        <w:color w:val="000000" w:themeColor="text1"/>
      </w:rPr>
      <w:tblPr/>
      <w:tcPr>
        <w:shd w:val="clear" w:color="auto" w:fill="F4F0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E0EA" w:themeFill="accent2" w:themeFillTint="33"/>
      </w:tcPr>
    </w:tblStylePr>
    <w:tblStylePr w:type="band1Vert">
      <w:tblPr/>
      <w:tcPr>
        <w:shd w:val="clear" w:color="auto" w:fill="C8B3CC" w:themeFill="accent2" w:themeFillTint="7F"/>
      </w:tcPr>
    </w:tblStylePr>
    <w:tblStylePr w:type="band1Horz">
      <w:tblPr/>
      <w:tcPr>
        <w:tcBorders>
          <w:insideH w:val="single" w:sz="6" w:space="0" w:color="926899" w:themeColor="accent2"/>
          <w:insideV w:val="single" w:sz="6" w:space="0" w:color="926899" w:themeColor="accent2"/>
        </w:tcBorders>
        <w:shd w:val="clear" w:color="auto" w:fill="C8B3C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B91810"/>
    <w:pPr>
      <w:spacing w:after="0" w:line="240" w:lineRule="auto"/>
    </w:pPr>
    <w:rPr>
      <w:rFonts w:asciiTheme="majorHAnsi" w:eastAsiaTheme="majorEastAsia" w:hAnsiTheme="majorHAnsi" w:cstheme="majorBidi"/>
    </w:rPr>
    <w:tblPr>
      <w:tblStyleRowBandSize w:val="1"/>
      <w:tblStyleColBandSize w:val="1"/>
      <w:tblBorders>
        <w:top w:val="single" w:sz="8" w:space="0" w:color="7DC574" w:themeColor="accent3"/>
        <w:left w:val="single" w:sz="8" w:space="0" w:color="7DC574" w:themeColor="accent3"/>
        <w:bottom w:val="single" w:sz="8" w:space="0" w:color="7DC574" w:themeColor="accent3"/>
        <w:right w:val="single" w:sz="8" w:space="0" w:color="7DC574" w:themeColor="accent3"/>
        <w:insideH w:val="single" w:sz="8" w:space="0" w:color="7DC574" w:themeColor="accent3"/>
        <w:insideV w:val="single" w:sz="8" w:space="0" w:color="7DC574" w:themeColor="accent3"/>
      </w:tblBorders>
    </w:tblPr>
    <w:tcPr>
      <w:shd w:val="clear" w:color="auto" w:fill="DEF0DC" w:themeFill="accent3" w:themeFillTint="3F"/>
    </w:tcPr>
    <w:tblStylePr w:type="firstRow">
      <w:rPr>
        <w:b/>
        <w:bCs/>
        <w:color w:val="000000" w:themeColor="text1"/>
      </w:rPr>
      <w:tblPr/>
      <w:tcPr>
        <w:shd w:val="clear" w:color="auto" w:fill="F2F9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3E3" w:themeFill="accent3" w:themeFillTint="33"/>
      </w:tcPr>
    </w:tblStylePr>
    <w:tblStylePr w:type="band1Vert">
      <w:tblPr/>
      <w:tcPr>
        <w:shd w:val="clear" w:color="auto" w:fill="BDE2B9" w:themeFill="accent3" w:themeFillTint="7F"/>
      </w:tcPr>
    </w:tblStylePr>
    <w:tblStylePr w:type="band1Horz">
      <w:tblPr/>
      <w:tcPr>
        <w:tcBorders>
          <w:insideH w:val="single" w:sz="6" w:space="0" w:color="7DC574" w:themeColor="accent3"/>
          <w:insideV w:val="single" w:sz="6" w:space="0" w:color="7DC574" w:themeColor="accent3"/>
        </w:tcBorders>
        <w:shd w:val="clear" w:color="auto" w:fill="BDE2B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B91810"/>
    <w:pPr>
      <w:spacing w:after="0" w:line="240" w:lineRule="auto"/>
    </w:pPr>
    <w:rPr>
      <w:rFonts w:asciiTheme="majorHAnsi" w:eastAsiaTheme="majorEastAsia" w:hAnsiTheme="majorHAnsi" w:cstheme="majorBidi"/>
    </w:rPr>
    <w:tblPr>
      <w:tblStyleRowBandSize w:val="1"/>
      <w:tblStyleColBandSize w:val="1"/>
      <w:tblBorders>
        <w:top w:val="single" w:sz="8" w:space="0" w:color="F8982D" w:themeColor="accent4"/>
        <w:left w:val="single" w:sz="8" w:space="0" w:color="F8982D" w:themeColor="accent4"/>
        <w:bottom w:val="single" w:sz="8" w:space="0" w:color="F8982D" w:themeColor="accent4"/>
        <w:right w:val="single" w:sz="8" w:space="0" w:color="F8982D" w:themeColor="accent4"/>
        <w:insideH w:val="single" w:sz="8" w:space="0" w:color="F8982D" w:themeColor="accent4"/>
        <w:insideV w:val="single" w:sz="8" w:space="0" w:color="F8982D" w:themeColor="accent4"/>
      </w:tblBorders>
    </w:tblPr>
    <w:tcPr>
      <w:shd w:val="clear" w:color="auto" w:fill="FDE5CB" w:themeFill="accent4" w:themeFillTint="3F"/>
    </w:tcPr>
    <w:tblStylePr w:type="firstRow">
      <w:rPr>
        <w:b/>
        <w:bCs/>
        <w:color w:val="000000" w:themeColor="text1"/>
      </w:rPr>
      <w:tblPr/>
      <w:tcPr>
        <w:shd w:val="clear" w:color="auto" w:fill="FEF4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AD4" w:themeFill="accent4" w:themeFillTint="33"/>
      </w:tcPr>
    </w:tblStylePr>
    <w:tblStylePr w:type="band1Vert">
      <w:tblPr/>
      <w:tcPr>
        <w:shd w:val="clear" w:color="auto" w:fill="FBCB96" w:themeFill="accent4" w:themeFillTint="7F"/>
      </w:tcPr>
    </w:tblStylePr>
    <w:tblStylePr w:type="band1Horz">
      <w:tblPr/>
      <w:tcPr>
        <w:tcBorders>
          <w:insideH w:val="single" w:sz="6" w:space="0" w:color="F8982D" w:themeColor="accent4"/>
          <w:insideV w:val="single" w:sz="6" w:space="0" w:color="F8982D" w:themeColor="accent4"/>
        </w:tcBorders>
        <w:shd w:val="clear" w:color="auto" w:fill="FBCB9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B91810"/>
    <w:pPr>
      <w:spacing w:after="0" w:line="240" w:lineRule="auto"/>
    </w:pPr>
    <w:rPr>
      <w:rFonts w:asciiTheme="majorHAnsi" w:eastAsiaTheme="majorEastAsia" w:hAnsiTheme="majorHAnsi" w:cstheme="majorBidi"/>
    </w:rPr>
    <w:tblPr>
      <w:tblStyleRowBandSize w:val="1"/>
      <w:tblStyleColBandSize w:val="1"/>
      <w:tblBorders>
        <w:top w:val="single" w:sz="8" w:space="0" w:color="369A98" w:themeColor="accent5"/>
        <w:left w:val="single" w:sz="8" w:space="0" w:color="369A98" w:themeColor="accent5"/>
        <w:bottom w:val="single" w:sz="8" w:space="0" w:color="369A98" w:themeColor="accent5"/>
        <w:right w:val="single" w:sz="8" w:space="0" w:color="369A98" w:themeColor="accent5"/>
        <w:insideH w:val="single" w:sz="8" w:space="0" w:color="369A98" w:themeColor="accent5"/>
        <w:insideV w:val="single" w:sz="8" w:space="0" w:color="369A98" w:themeColor="accent5"/>
      </w:tblBorders>
    </w:tblPr>
    <w:tcPr>
      <w:shd w:val="clear" w:color="auto" w:fill="C7EBEA" w:themeFill="accent5" w:themeFillTint="3F"/>
    </w:tcPr>
    <w:tblStylePr w:type="firstRow">
      <w:rPr>
        <w:b/>
        <w:bCs/>
        <w:color w:val="000000" w:themeColor="text1"/>
      </w:rPr>
      <w:tblPr/>
      <w:tcPr>
        <w:shd w:val="clear" w:color="auto" w:fill="E9F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2EFEE" w:themeFill="accent5" w:themeFillTint="33"/>
      </w:tcPr>
    </w:tblStylePr>
    <w:tblStylePr w:type="band1Vert">
      <w:tblPr/>
      <w:tcPr>
        <w:shd w:val="clear" w:color="auto" w:fill="8FD8D6" w:themeFill="accent5" w:themeFillTint="7F"/>
      </w:tcPr>
    </w:tblStylePr>
    <w:tblStylePr w:type="band1Horz">
      <w:tblPr/>
      <w:tcPr>
        <w:tcBorders>
          <w:insideH w:val="single" w:sz="6" w:space="0" w:color="369A98" w:themeColor="accent5"/>
          <w:insideV w:val="single" w:sz="6" w:space="0" w:color="369A98" w:themeColor="accent5"/>
        </w:tcBorders>
        <w:shd w:val="clear" w:color="auto" w:fill="8FD8D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B91810"/>
    <w:pPr>
      <w:spacing w:after="0" w:line="240" w:lineRule="auto"/>
    </w:pPr>
    <w:rPr>
      <w:rFonts w:asciiTheme="majorHAnsi" w:eastAsiaTheme="majorEastAsia" w:hAnsiTheme="majorHAnsi" w:cstheme="majorBidi"/>
    </w:rPr>
    <w:tblPr>
      <w:tblStyleRowBandSize w:val="1"/>
      <w:tblStyleColBandSize w:val="1"/>
      <w:tblBorders>
        <w:top w:val="single" w:sz="8" w:space="0" w:color="EFF6FA" w:themeColor="accent6"/>
        <w:left w:val="single" w:sz="8" w:space="0" w:color="EFF6FA" w:themeColor="accent6"/>
        <w:bottom w:val="single" w:sz="8" w:space="0" w:color="EFF6FA" w:themeColor="accent6"/>
        <w:right w:val="single" w:sz="8" w:space="0" w:color="EFF6FA" w:themeColor="accent6"/>
        <w:insideH w:val="single" w:sz="8" w:space="0" w:color="EFF6FA" w:themeColor="accent6"/>
        <w:insideV w:val="single" w:sz="8" w:space="0" w:color="EFF6FA" w:themeColor="accent6"/>
      </w:tblBorders>
    </w:tblPr>
    <w:tcPr>
      <w:shd w:val="clear" w:color="auto" w:fill="FAFCFD" w:themeFill="accent6" w:themeFillTint="3F"/>
    </w:tcPr>
    <w:tblStylePr w:type="firstRow">
      <w:rPr>
        <w:b/>
        <w:bCs/>
        <w:color w:val="000000" w:themeColor="text1"/>
      </w:rPr>
      <w:tblPr/>
      <w:tcPr>
        <w:shd w:val="clear" w:color="auto" w:fill="FDFE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DFE" w:themeFill="accent6" w:themeFillTint="33"/>
      </w:tcPr>
    </w:tblStylePr>
    <w:tblStylePr w:type="band1Vert">
      <w:tblPr/>
      <w:tcPr>
        <w:shd w:val="clear" w:color="auto" w:fill="F6FAFC" w:themeFill="accent6" w:themeFillTint="7F"/>
      </w:tcPr>
    </w:tblStylePr>
    <w:tblStylePr w:type="band1Horz">
      <w:tblPr/>
      <w:tcPr>
        <w:tcBorders>
          <w:insideH w:val="single" w:sz="6" w:space="0" w:color="EFF6FA" w:themeColor="accent6"/>
          <w:insideV w:val="single" w:sz="6" w:space="0" w:color="EFF6FA" w:themeColor="accent6"/>
        </w:tcBorders>
        <w:shd w:val="clear" w:color="auto" w:fill="F6FA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B918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B918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C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B3C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B3C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B3C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B3C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9E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9E5" w:themeFill="accent1" w:themeFillTint="7F"/>
      </w:tcPr>
    </w:tblStylePr>
  </w:style>
  <w:style w:type="table" w:styleId="MediumGrid3-Accent2">
    <w:name w:val="Medium Grid 3 Accent 2"/>
    <w:basedOn w:val="TableNormal"/>
    <w:uiPriority w:val="69"/>
    <w:semiHidden/>
    <w:rsid w:val="00B918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D9E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689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689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689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689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B3C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B3CC" w:themeFill="accent2" w:themeFillTint="7F"/>
      </w:tcPr>
    </w:tblStylePr>
  </w:style>
  <w:style w:type="table" w:styleId="MediumGrid3-Accent3">
    <w:name w:val="Medium Grid 3 Accent 3"/>
    <w:basedOn w:val="TableNormal"/>
    <w:uiPriority w:val="69"/>
    <w:semiHidden/>
    <w:rsid w:val="00B918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F0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C57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C57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C57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C57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E2B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E2B9" w:themeFill="accent3" w:themeFillTint="7F"/>
      </w:tcPr>
    </w:tblStylePr>
  </w:style>
  <w:style w:type="table" w:styleId="MediumGrid3-Accent4">
    <w:name w:val="Medium Grid 3 Accent 4"/>
    <w:basedOn w:val="TableNormal"/>
    <w:uiPriority w:val="69"/>
    <w:semiHidden/>
    <w:rsid w:val="00B918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982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982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982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982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B9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B96" w:themeFill="accent4" w:themeFillTint="7F"/>
      </w:tcPr>
    </w:tblStylePr>
  </w:style>
  <w:style w:type="table" w:styleId="MediumGrid3-Accent5">
    <w:name w:val="Medium Grid 3 Accent 5"/>
    <w:basedOn w:val="TableNormal"/>
    <w:uiPriority w:val="69"/>
    <w:semiHidden/>
    <w:rsid w:val="00B918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EBE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9A9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9A9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9A9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9A9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FD8D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FD8D6" w:themeFill="accent5" w:themeFillTint="7F"/>
      </w:tcPr>
    </w:tblStylePr>
  </w:style>
  <w:style w:type="table" w:styleId="MediumGrid3-Accent6">
    <w:name w:val="Medium Grid 3 Accent 6"/>
    <w:basedOn w:val="TableNormal"/>
    <w:uiPriority w:val="69"/>
    <w:semiHidden/>
    <w:rsid w:val="00B918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CF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F6F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F6F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F6F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F6F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FA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FAFC" w:themeFill="accent6" w:themeFillTint="7F"/>
      </w:tcPr>
    </w:tblStylePr>
  </w:style>
  <w:style w:type="table" w:styleId="MediumList1">
    <w:name w:val="Medium List 1"/>
    <w:basedOn w:val="TableNormal"/>
    <w:uiPriority w:val="65"/>
    <w:semiHidden/>
    <w:rsid w:val="00B91810"/>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AE103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B91810"/>
    <w:pPr>
      <w:spacing w:after="0" w:line="240" w:lineRule="auto"/>
    </w:pPr>
    <w:tblPr>
      <w:tblStyleRowBandSize w:val="1"/>
      <w:tblStyleColBandSize w:val="1"/>
      <w:tblBorders>
        <w:top w:val="single" w:sz="8" w:space="0" w:color="86B3CB" w:themeColor="accent1"/>
        <w:bottom w:val="single" w:sz="8" w:space="0" w:color="86B3CB" w:themeColor="accent1"/>
      </w:tblBorders>
    </w:tblPr>
    <w:tblStylePr w:type="firstRow">
      <w:rPr>
        <w:rFonts w:asciiTheme="majorHAnsi" w:eastAsiaTheme="majorEastAsia" w:hAnsiTheme="majorHAnsi" w:cstheme="majorBidi"/>
      </w:rPr>
      <w:tblPr/>
      <w:tcPr>
        <w:tcBorders>
          <w:top w:val="nil"/>
          <w:bottom w:val="single" w:sz="8" w:space="0" w:color="86B3CB" w:themeColor="accent1"/>
        </w:tcBorders>
      </w:tcPr>
    </w:tblStylePr>
    <w:tblStylePr w:type="lastRow">
      <w:rPr>
        <w:b/>
        <w:bCs/>
        <w:color w:val="AE1031" w:themeColor="text2"/>
      </w:rPr>
      <w:tblPr/>
      <w:tcPr>
        <w:tcBorders>
          <w:top w:val="single" w:sz="8" w:space="0" w:color="86B3CB" w:themeColor="accent1"/>
          <w:bottom w:val="single" w:sz="8" w:space="0" w:color="86B3CB" w:themeColor="accent1"/>
        </w:tcBorders>
      </w:tcPr>
    </w:tblStylePr>
    <w:tblStylePr w:type="firstCol">
      <w:rPr>
        <w:b/>
        <w:bCs/>
      </w:rPr>
    </w:tblStylePr>
    <w:tblStylePr w:type="lastCol">
      <w:rPr>
        <w:b/>
        <w:bCs/>
      </w:rPr>
      <w:tblPr/>
      <w:tcPr>
        <w:tcBorders>
          <w:top w:val="single" w:sz="8" w:space="0" w:color="86B3CB" w:themeColor="accent1"/>
          <w:bottom w:val="single" w:sz="8" w:space="0" w:color="86B3CB" w:themeColor="accent1"/>
        </w:tcBorders>
      </w:tcPr>
    </w:tblStylePr>
    <w:tblStylePr w:type="band1Vert">
      <w:tblPr/>
      <w:tcPr>
        <w:shd w:val="clear" w:color="auto" w:fill="E0ECF2" w:themeFill="accent1" w:themeFillTint="3F"/>
      </w:tcPr>
    </w:tblStylePr>
    <w:tblStylePr w:type="band1Horz">
      <w:tblPr/>
      <w:tcPr>
        <w:shd w:val="clear" w:color="auto" w:fill="E0ECF2" w:themeFill="accent1" w:themeFillTint="3F"/>
      </w:tcPr>
    </w:tblStylePr>
  </w:style>
  <w:style w:type="table" w:styleId="MediumList1-Accent2">
    <w:name w:val="Medium List 1 Accent 2"/>
    <w:basedOn w:val="TableNormal"/>
    <w:uiPriority w:val="65"/>
    <w:semiHidden/>
    <w:rsid w:val="00B91810"/>
    <w:pPr>
      <w:spacing w:after="0" w:line="240" w:lineRule="auto"/>
    </w:pPr>
    <w:tblPr>
      <w:tblStyleRowBandSize w:val="1"/>
      <w:tblStyleColBandSize w:val="1"/>
      <w:tblBorders>
        <w:top w:val="single" w:sz="8" w:space="0" w:color="926899" w:themeColor="accent2"/>
        <w:bottom w:val="single" w:sz="8" w:space="0" w:color="926899" w:themeColor="accent2"/>
      </w:tblBorders>
    </w:tblPr>
    <w:tblStylePr w:type="firstRow">
      <w:rPr>
        <w:rFonts w:asciiTheme="majorHAnsi" w:eastAsiaTheme="majorEastAsia" w:hAnsiTheme="majorHAnsi" w:cstheme="majorBidi"/>
      </w:rPr>
      <w:tblPr/>
      <w:tcPr>
        <w:tcBorders>
          <w:top w:val="nil"/>
          <w:bottom w:val="single" w:sz="8" w:space="0" w:color="926899" w:themeColor="accent2"/>
        </w:tcBorders>
      </w:tcPr>
    </w:tblStylePr>
    <w:tblStylePr w:type="lastRow">
      <w:rPr>
        <w:b/>
        <w:bCs/>
        <w:color w:val="AE1031" w:themeColor="text2"/>
      </w:rPr>
      <w:tblPr/>
      <w:tcPr>
        <w:tcBorders>
          <w:top w:val="single" w:sz="8" w:space="0" w:color="926899" w:themeColor="accent2"/>
          <w:bottom w:val="single" w:sz="8" w:space="0" w:color="926899" w:themeColor="accent2"/>
        </w:tcBorders>
      </w:tcPr>
    </w:tblStylePr>
    <w:tblStylePr w:type="firstCol">
      <w:rPr>
        <w:b/>
        <w:bCs/>
      </w:rPr>
    </w:tblStylePr>
    <w:tblStylePr w:type="lastCol">
      <w:rPr>
        <w:b/>
        <w:bCs/>
      </w:rPr>
      <w:tblPr/>
      <w:tcPr>
        <w:tcBorders>
          <w:top w:val="single" w:sz="8" w:space="0" w:color="926899" w:themeColor="accent2"/>
          <w:bottom w:val="single" w:sz="8" w:space="0" w:color="926899" w:themeColor="accent2"/>
        </w:tcBorders>
      </w:tcPr>
    </w:tblStylePr>
    <w:tblStylePr w:type="band1Vert">
      <w:tblPr/>
      <w:tcPr>
        <w:shd w:val="clear" w:color="auto" w:fill="E4D9E5" w:themeFill="accent2" w:themeFillTint="3F"/>
      </w:tcPr>
    </w:tblStylePr>
    <w:tblStylePr w:type="band1Horz">
      <w:tblPr/>
      <w:tcPr>
        <w:shd w:val="clear" w:color="auto" w:fill="E4D9E5" w:themeFill="accent2" w:themeFillTint="3F"/>
      </w:tcPr>
    </w:tblStylePr>
  </w:style>
  <w:style w:type="table" w:styleId="MediumList1-Accent3">
    <w:name w:val="Medium List 1 Accent 3"/>
    <w:basedOn w:val="TableNormal"/>
    <w:uiPriority w:val="65"/>
    <w:semiHidden/>
    <w:rsid w:val="00B91810"/>
    <w:pPr>
      <w:spacing w:after="0" w:line="240" w:lineRule="auto"/>
    </w:pPr>
    <w:tblPr>
      <w:tblStyleRowBandSize w:val="1"/>
      <w:tblStyleColBandSize w:val="1"/>
      <w:tblBorders>
        <w:top w:val="single" w:sz="8" w:space="0" w:color="7DC574" w:themeColor="accent3"/>
        <w:bottom w:val="single" w:sz="8" w:space="0" w:color="7DC574" w:themeColor="accent3"/>
      </w:tblBorders>
    </w:tblPr>
    <w:tblStylePr w:type="firstRow">
      <w:rPr>
        <w:rFonts w:asciiTheme="majorHAnsi" w:eastAsiaTheme="majorEastAsia" w:hAnsiTheme="majorHAnsi" w:cstheme="majorBidi"/>
      </w:rPr>
      <w:tblPr/>
      <w:tcPr>
        <w:tcBorders>
          <w:top w:val="nil"/>
          <w:bottom w:val="single" w:sz="8" w:space="0" w:color="7DC574" w:themeColor="accent3"/>
        </w:tcBorders>
      </w:tcPr>
    </w:tblStylePr>
    <w:tblStylePr w:type="lastRow">
      <w:rPr>
        <w:b/>
        <w:bCs/>
        <w:color w:val="AE1031" w:themeColor="text2"/>
      </w:rPr>
      <w:tblPr/>
      <w:tcPr>
        <w:tcBorders>
          <w:top w:val="single" w:sz="8" w:space="0" w:color="7DC574" w:themeColor="accent3"/>
          <w:bottom w:val="single" w:sz="8" w:space="0" w:color="7DC574" w:themeColor="accent3"/>
        </w:tcBorders>
      </w:tcPr>
    </w:tblStylePr>
    <w:tblStylePr w:type="firstCol">
      <w:rPr>
        <w:b/>
        <w:bCs/>
      </w:rPr>
    </w:tblStylePr>
    <w:tblStylePr w:type="lastCol">
      <w:rPr>
        <w:b/>
        <w:bCs/>
      </w:rPr>
      <w:tblPr/>
      <w:tcPr>
        <w:tcBorders>
          <w:top w:val="single" w:sz="8" w:space="0" w:color="7DC574" w:themeColor="accent3"/>
          <w:bottom w:val="single" w:sz="8" w:space="0" w:color="7DC574" w:themeColor="accent3"/>
        </w:tcBorders>
      </w:tcPr>
    </w:tblStylePr>
    <w:tblStylePr w:type="band1Vert">
      <w:tblPr/>
      <w:tcPr>
        <w:shd w:val="clear" w:color="auto" w:fill="DEF0DC" w:themeFill="accent3" w:themeFillTint="3F"/>
      </w:tcPr>
    </w:tblStylePr>
    <w:tblStylePr w:type="band1Horz">
      <w:tblPr/>
      <w:tcPr>
        <w:shd w:val="clear" w:color="auto" w:fill="DEF0DC" w:themeFill="accent3" w:themeFillTint="3F"/>
      </w:tcPr>
    </w:tblStylePr>
  </w:style>
  <w:style w:type="table" w:styleId="MediumList1-Accent4">
    <w:name w:val="Medium List 1 Accent 4"/>
    <w:basedOn w:val="TableNormal"/>
    <w:uiPriority w:val="65"/>
    <w:semiHidden/>
    <w:rsid w:val="00B91810"/>
    <w:pPr>
      <w:spacing w:after="0" w:line="240" w:lineRule="auto"/>
    </w:pPr>
    <w:tblPr>
      <w:tblStyleRowBandSize w:val="1"/>
      <w:tblStyleColBandSize w:val="1"/>
      <w:tblBorders>
        <w:top w:val="single" w:sz="8" w:space="0" w:color="F8982D" w:themeColor="accent4"/>
        <w:bottom w:val="single" w:sz="8" w:space="0" w:color="F8982D" w:themeColor="accent4"/>
      </w:tblBorders>
    </w:tblPr>
    <w:tblStylePr w:type="firstRow">
      <w:rPr>
        <w:rFonts w:asciiTheme="majorHAnsi" w:eastAsiaTheme="majorEastAsia" w:hAnsiTheme="majorHAnsi" w:cstheme="majorBidi"/>
      </w:rPr>
      <w:tblPr/>
      <w:tcPr>
        <w:tcBorders>
          <w:top w:val="nil"/>
          <w:bottom w:val="single" w:sz="8" w:space="0" w:color="F8982D" w:themeColor="accent4"/>
        </w:tcBorders>
      </w:tcPr>
    </w:tblStylePr>
    <w:tblStylePr w:type="lastRow">
      <w:rPr>
        <w:b/>
        <w:bCs/>
        <w:color w:val="AE1031" w:themeColor="text2"/>
      </w:rPr>
      <w:tblPr/>
      <w:tcPr>
        <w:tcBorders>
          <w:top w:val="single" w:sz="8" w:space="0" w:color="F8982D" w:themeColor="accent4"/>
          <w:bottom w:val="single" w:sz="8" w:space="0" w:color="F8982D" w:themeColor="accent4"/>
        </w:tcBorders>
      </w:tcPr>
    </w:tblStylePr>
    <w:tblStylePr w:type="firstCol">
      <w:rPr>
        <w:b/>
        <w:bCs/>
      </w:rPr>
    </w:tblStylePr>
    <w:tblStylePr w:type="lastCol">
      <w:rPr>
        <w:b/>
        <w:bCs/>
      </w:rPr>
      <w:tblPr/>
      <w:tcPr>
        <w:tcBorders>
          <w:top w:val="single" w:sz="8" w:space="0" w:color="F8982D" w:themeColor="accent4"/>
          <w:bottom w:val="single" w:sz="8" w:space="0" w:color="F8982D" w:themeColor="accent4"/>
        </w:tcBorders>
      </w:tcPr>
    </w:tblStylePr>
    <w:tblStylePr w:type="band1Vert">
      <w:tblPr/>
      <w:tcPr>
        <w:shd w:val="clear" w:color="auto" w:fill="FDE5CB" w:themeFill="accent4" w:themeFillTint="3F"/>
      </w:tcPr>
    </w:tblStylePr>
    <w:tblStylePr w:type="band1Horz">
      <w:tblPr/>
      <w:tcPr>
        <w:shd w:val="clear" w:color="auto" w:fill="FDE5CB" w:themeFill="accent4" w:themeFillTint="3F"/>
      </w:tcPr>
    </w:tblStylePr>
  </w:style>
  <w:style w:type="table" w:styleId="MediumList1-Accent5">
    <w:name w:val="Medium List 1 Accent 5"/>
    <w:basedOn w:val="TableNormal"/>
    <w:uiPriority w:val="65"/>
    <w:semiHidden/>
    <w:rsid w:val="00B91810"/>
    <w:pPr>
      <w:spacing w:after="0" w:line="240" w:lineRule="auto"/>
    </w:pPr>
    <w:tblPr>
      <w:tblStyleRowBandSize w:val="1"/>
      <w:tblStyleColBandSize w:val="1"/>
      <w:tblBorders>
        <w:top w:val="single" w:sz="8" w:space="0" w:color="369A98" w:themeColor="accent5"/>
        <w:bottom w:val="single" w:sz="8" w:space="0" w:color="369A98" w:themeColor="accent5"/>
      </w:tblBorders>
    </w:tblPr>
    <w:tblStylePr w:type="firstRow">
      <w:rPr>
        <w:rFonts w:asciiTheme="majorHAnsi" w:eastAsiaTheme="majorEastAsia" w:hAnsiTheme="majorHAnsi" w:cstheme="majorBidi"/>
      </w:rPr>
      <w:tblPr/>
      <w:tcPr>
        <w:tcBorders>
          <w:top w:val="nil"/>
          <w:bottom w:val="single" w:sz="8" w:space="0" w:color="369A98" w:themeColor="accent5"/>
        </w:tcBorders>
      </w:tcPr>
    </w:tblStylePr>
    <w:tblStylePr w:type="lastRow">
      <w:rPr>
        <w:b/>
        <w:bCs/>
        <w:color w:val="AE1031" w:themeColor="text2"/>
      </w:rPr>
      <w:tblPr/>
      <w:tcPr>
        <w:tcBorders>
          <w:top w:val="single" w:sz="8" w:space="0" w:color="369A98" w:themeColor="accent5"/>
          <w:bottom w:val="single" w:sz="8" w:space="0" w:color="369A98" w:themeColor="accent5"/>
        </w:tcBorders>
      </w:tcPr>
    </w:tblStylePr>
    <w:tblStylePr w:type="firstCol">
      <w:rPr>
        <w:b/>
        <w:bCs/>
      </w:rPr>
    </w:tblStylePr>
    <w:tblStylePr w:type="lastCol">
      <w:rPr>
        <w:b/>
        <w:bCs/>
      </w:rPr>
      <w:tblPr/>
      <w:tcPr>
        <w:tcBorders>
          <w:top w:val="single" w:sz="8" w:space="0" w:color="369A98" w:themeColor="accent5"/>
          <w:bottom w:val="single" w:sz="8" w:space="0" w:color="369A98" w:themeColor="accent5"/>
        </w:tcBorders>
      </w:tcPr>
    </w:tblStylePr>
    <w:tblStylePr w:type="band1Vert">
      <w:tblPr/>
      <w:tcPr>
        <w:shd w:val="clear" w:color="auto" w:fill="C7EBEA" w:themeFill="accent5" w:themeFillTint="3F"/>
      </w:tcPr>
    </w:tblStylePr>
    <w:tblStylePr w:type="band1Horz">
      <w:tblPr/>
      <w:tcPr>
        <w:shd w:val="clear" w:color="auto" w:fill="C7EBEA" w:themeFill="accent5" w:themeFillTint="3F"/>
      </w:tcPr>
    </w:tblStylePr>
  </w:style>
  <w:style w:type="table" w:styleId="MediumList1-Accent6">
    <w:name w:val="Medium List 1 Accent 6"/>
    <w:basedOn w:val="TableNormal"/>
    <w:uiPriority w:val="65"/>
    <w:semiHidden/>
    <w:rsid w:val="00B91810"/>
    <w:pPr>
      <w:spacing w:after="0" w:line="240" w:lineRule="auto"/>
    </w:pPr>
    <w:tblPr>
      <w:tblStyleRowBandSize w:val="1"/>
      <w:tblStyleColBandSize w:val="1"/>
      <w:tblBorders>
        <w:top w:val="single" w:sz="8" w:space="0" w:color="EFF6FA" w:themeColor="accent6"/>
        <w:bottom w:val="single" w:sz="8" w:space="0" w:color="EFF6FA" w:themeColor="accent6"/>
      </w:tblBorders>
    </w:tblPr>
    <w:tblStylePr w:type="firstRow">
      <w:rPr>
        <w:rFonts w:asciiTheme="majorHAnsi" w:eastAsiaTheme="majorEastAsia" w:hAnsiTheme="majorHAnsi" w:cstheme="majorBidi"/>
      </w:rPr>
      <w:tblPr/>
      <w:tcPr>
        <w:tcBorders>
          <w:top w:val="nil"/>
          <w:bottom w:val="single" w:sz="8" w:space="0" w:color="EFF6FA" w:themeColor="accent6"/>
        </w:tcBorders>
      </w:tcPr>
    </w:tblStylePr>
    <w:tblStylePr w:type="lastRow">
      <w:rPr>
        <w:b/>
        <w:bCs/>
        <w:color w:val="AE1031" w:themeColor="text2"/>
      </w:rPr>
      <w:tblPr/>
      <w:tcPr>
        <w:tcBorders>
          <w:top w:val="single" w:sz="8" w:space="0" w:color="EFF6FA" w:themeColor="accent6"/>
          <w:bottom w:val="single" w:sz="8" w:space="0" w:color="EFF6FA" w:themeColor="accent6"/>
        </w:tcBorders>
      </w:tcPr>
    </w:tblStylePr>
    <w:tblStylePr w:type="firstCol">
      <w:rPr>
        <w:b/>
        <w:bCs/>
      </w:rPr>
    </w:tblStylePr>
    <w:tblStylePr w:type="lastCol">
      <w:rPr>
        <w:b/>
        <w:bCs/>
      </w:rPr>
      <w:tblPr/>
      <w:tcPr>
        <w:tcBorders>
          <w:top w:val="single" w:sz="8" w:space="0" w:color="EFF6FA" w:themeColor="accent6"/>
          <w:bottom w:val="single" w:sz="8" w:space="0" w:color="EFF6FA" w:themeColor="accent6"/>
        </w:tcBorders>
      </w:tcPr>
    </w:tblStylePr>
    <w:tblStylePr w:type="band1Vert">
      <w:tblPr/>
      <w:tcPr>
        <w:shd w:val="clear" w:color="auto" w:fill="FAFCFD" w:themeFill="accent6" w:themeFillTint="3F"/>
      </w:tcPr>
    </w:tblStylePr>
    <w:tblStylePr w:type="band1Horz">
      <w:tblPr/>
      <w:tcPr>
        <w:shd w:val="clear" w:color="auto" w:fill="FAFCFD" w:themeFill="accent6" w:themeFillTint="3F"/>
      </w:tcPr>
    </w:tblStylePr>
  </w:style>
  <w:style w:type="table" w:styleId="MediumList2">
    <w:name w:val="Medium List 2"/>
    <w:basedOn w:val="TableNormal"/>
    <w:uiPriority w:val="66"/>
    <w:semiHidden/>
    <w:rsid w:val="00B91810"/>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B91810"/>
    <w:pPr>
      <w:spacing w:after="0" w:line="240" w:lineRule="auto"/>
    </w:pPr>
    <w:rPr>
      <w:rFonts w:asciiTheme="majorHAnsi" w:eastAsiaTheme="majorEastAsia" w:hAnsiTheme="majorHAnsi" w:cstheme="majorBidi"/>
    </w:rPr>
    <w:tblPr>
      <w:tblStyleRowBandSize w:val="1"/>
      <w:tblStyleColBandSize w:val="1"/>
      <w:tblBorders>
        <w:top w:val="single" w:sz="8" w:space="0" w:color="86B3CB" w:themeColor="accent1"/>
        <w:left w:val="single" w:sz="8" w:space="0" w:color="86B3CB" w:themeColor="accent1"/>
        <w:bottom w:val="single" w:sz="8" w:space="0" w:color="86B3CB" w:themeColor="accent1"/>
        <w:right w:val="single" w:sz="8" w:space="0" w:color="86B3CB" w:themeColor="accent1"/>
      </w:tblBorders>
    </w:tblPr>
    <w:tblStylePr w:type="firstRow">
      <w:rPr>
        <w:sz w:val="24"/>
        <w:szCs w:val="24"/>
      </w:rPr>
      <w:tblPr/>
      <w:tcPr>
        <w:tcBorders>
          <w:top w:val="nil"/>
          <w:left w:val="nil"/>
          <w:bottom w:val="single" w:sz="24" w:space="0" w:color="86B3CB" w:themeColor="accent1"/>
          <w:right w:val="nil"/>
          <w:insideH w:val="nil"/>
          <w:insideV w:val="nil"/>
        </w:tcBorders>
        <w:shd w:val="clear" w:color="auto" w:fill="FFFFFF" w:themeFill="background1"/>
      </w:tcPr>
    </w:tblStylePr>
    <w:tblStylePr w:type="lastRow">
      <w:tblPr/>
      <w:tcPr>
        <w:tcBorders>
          <w:top w:val="single" w:sz="8" w:space="0" w:color="86B3C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B3CB" w:themeColor="accent1"/>
          <w:insideH w:val="nil"/>
          <w:insideV w:val="nil"/>
        </w:tcBorders>
        <w:shd w:val="clear" w:color="auto" w:fill="FFFFFF" w:themeFill="background1"/>
      </w:tcPr>
    </w:tblStylePr>
    <w:tblStylePr w:type="lastCol">
      <w:tblPr/>
      <w:tcPr>
        <w:tcBorders>
          <w:top w:val="nil"/>
          <w:left w:val="single" w:sz="8" w:space="0" w:color="86B3C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CF2" w:themeFill="accent1" w:themeFillTint="3F"/>
      </w:tcPr>
    </w:tblStylePr>
    <w:tblStylePr w:type="band1Horz">
      <w:tblPr/>
      <w:tcPr>
        <w:tcBorders>
          <w:top w:val="nil"/>
          <w:bottom w:val="nil"/>
          <w:insideH w:val="nil"/>
          <w:insideV w:val="nil"/>
        </w:tcBorders>
        <w:shd w:val="clear" w:color="auto" w:fill="E0EC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B91810"/>
    <w:pPr>
      <w:spacing w:after="0" w:line="240" w:lineRule="auto"/>
    </w:pPr>
    <w:rPr>
      <w:rFonts w:asciiTheme="majorHAnsi" w:eastAsiaTheme="majorEastAsia" w:hAnsiTheme="majorHAnsi" w:cstheme="majorBidi"/>
    </w:rPr>
    <w:tblPr>
      <w:tblStyleRowBandSize w:val="1"/>
      <w:tblStyleColBandSize w:val="1"/>
      <w:tblBorders>
        <w:top w:val="single" w:sz="8" w:space="0" w:color="926899" w:themeColor="accent2"/>
        <w:left w:val="single" w:sz="8" w:space="0" w:color="926899" w:themeColor="accent2"/>
        <w:bottom w:val="single" w:sz="8" w:space="0" w:color="926899" w:themeColor="accent2"/>
        <w:right w:val="single" w:sz="8" w:space="0" w:color="926899" w:themeColor="accent2"/>
      </w:tblBorders>
    </w:tblPr>
    <w:tblStylePr w:type="firstRow">
      <w:rPr>
        <w:sz w:val="24"/>
        <w:szCs w:val="24"/>
      </w:rPr>
      <w:tblPr/>
      <w:tcPr>
        <w:tcBorders>
          <w:top w:val="nil"/>
          <w:left w:val="nil"/>
          <w:bottom w:val="single" w:sz="24" w:space="0" w:color="926899" w:themeColor="accent2"/>
          <w:right w:val="nil"/>
          <w:insideH w:val="nil"/>
          <w:insideV w:val="nil"/>
        </w:tcBorders>
        <w:shd w:val="clear" w:color="auto" w:fill="FFFFFF" w:themeFill="background1"/>
      </w:tcPr>
    </w:tblStylePr>
    <w:tblStylePr w:type="lastRow">
      <w:tblPr/>
      <w:tcPr>
        <w:tcBorders>
          <w:top w:val="single" w:sz="8" w:space="0" w:color="92689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6899" w:themeColor="accent2"/>
          <w:insideH w:val="nil"/>
          <w:insideV w:val="nil"/>
        </w:tcBorders>
        <w:shd w:val="clear" w:color="auto" w:fill="FFFFFF" w:themeFill="background1"/>
      </w:tcPr>
    </w:tblStylePr>
    <w:tblStylePr w:type="lastCol">
      <w:tblPr/>
      <w:tcPr>
        <w:tcBorders>
          <w:top w:val="nil"/>
          <w:left w:val="single" w:sz="8" w:space="0" w:color="92689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D9E5" w:themeFill="accent2" w:themeFillTint="3F"/>
      </w:tcPr>
    </w:tblStylePr>
    <w:tblStylePr w:type="band1Horz">
      <w:tblPr/>
      <w:tcPr>
        <w:tcBorders>
          <w:top w:val="nil"/>
          <w:bottom w:val="nil"/>
          <w:insideH w:val="nil"/>
          <w:insideV w:val="nil"/>
        </w:tcBorders>
        <w:shd w:val="clear" w:color="auto" w:fill="E4D9E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B91810"/>
    <w:pPr>
      <w:spacing w:after="0" w:line="240" w:lineRule="auto"/>
    </w:pPr>
    <w:rPr>
      <w:rFonts w:asciiTheme="majorHAnsi" w:eastAsiaTheme="majorEastAsia" w:hAnsiTheme="majorHAnsi" w:cstheme="majorBidi"/>
    </w:rPr>
    <w:tblPr>
      <w:tblStyleRowBandSize w:val="1"/>
      <w:tblStyleColBandSize w:val="1"/>
      <w:tblBorders>
        <w:top w:val="single" w:sz="8" w:space="0" w:color="7DC574" w:themeColor="accent3"/>
        <w:left w:val="single" w:sz="8" w:space="0" w:color="7DC574" w:themeColor="accent3"/>
        <w:bottom w:val="single" w:sz="8" w:space="0" w:color="7DC574" w:themeColor="accent3"/>
        <w:right w:val="single" w:sz="8" w:space="0" w:color="7DC574" w:themeColor="accent3"/>
      </w:tblBorders>
    </w:tblPr>
    <w:tblStylePr w:type="firstRow">
      <w:rPr>
        <w:sz w:val="24"/>
        <w:szCs w:val="24"/>
      </w:rPr>
      <w:tblPr/>
      <w:tcPr>
        <w:tcBorders>
          <w:top w:val="nil"/>
          <w:left w:val="nil"/>
          <w:bottom w:val="single" w:sz="24" w:space="0" w:color="7DC574" w:themeColor="accent3"/>
          <w:right w:val="nil"/>
          <w:insideH w:val="nil"/>
          <w:insideV w:val="nil"/>
        </w:tcBorders>
        <w:shd w:val="clear" w:color="auto" w:fill="FFFFFF" w:themeFill="background1"/>
      </w:tcPr>
    </w:tblStylePr>
    <w:tblStylePr w:type="lastRow">
      <w:tblPr/>
      <w:tcPr>
        <w:tcBorders>
          <w:top w:val="single" w:sz="8" w:space="0" w:color="7DC57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DC574" w:themeColor="accent3"/>
          <w:insideH w:val="nil"/>
          <w:insideV w:val="nil"/>
        </w:tcBorders>
        <w:shd w:val="clear" w:color="auto" w:fill="FFFFFF" w:themeFill="background1"/>
      </w:tcPr>
    </w:tblStylePr>
    <w:tblStylePr w:type="lastCol">
      <w:tblPr/>
      <w:tcPr>
        <w:tcBorders>
          <w:top w:val="nil"/>
          <w:left w:val="single" w:sz="8" w:space="0" w:color="7DC57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F0DC" w:themeFill="accent3" w:themeFillTint="3F"/>
      </w:tcPr>
    </w:tblStylePr>
    <w:tblStylePr w:type="band1Horz">
      <w:tblPr/>
      <w:tcPr>
        <w:tcBorders>
          <w:top w:val="nil"/>
          <w:bottom w:val="nil"/>
          <w:insideH w:val="nil"/>
          <w:insideV w:val="nil"/>
        </w:tcBorders>
        <w:shd w:val="clear" w:color="auto" w:fill="DEF0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B91810"/>
    <w:pPr>
      <w:spacing w:after="0" w:line="240" w:lineRule="auto"/>
    </w:pPr>
    <w:rPr>
      <w:rFonts w:asciiTheme="majorHAnsi" w:eastAsiaTheme="majorEastAsia" w:hAnsiTheme="majorHAnsi" w:cstheme="majorBidi"/>
    </w:rPr>
    <w:tblPr>
      <w:tblStyleRowBandSize w:val="1"/>
      <w:tblStyleColBandSize w:val="1"/>
      <w:tblBorders>
        <w:top w:val="single" w:sz="8" w:space="0" w:color="F8982D" w:themeColor="accent4"/>
        <w:left w:val="single" w:sz="8" w:space="0" w:color="F8982D" w:themeColor="accent4"/>
        <w:bottom w:val="single" w:sz="8" w:space="0" w:color="F8982D" w:themeColor="accent4"/>
        <w:right w:val="single" w:sz="8" w:space="0" w:color="F8982D" w:themeColor="accent4"/>
      </w:tblBorders>
    </w:tblPr>
    <w:tblStylePr w:type="firstRow">
      <w:rPr>
        <w:sz w:val="24"/>
        <w:szCs w:val="24"/>
      </w:rPr>
      <w:tblPr/>
      <w:tcPr>
        <w:tcBorders>
          <w:top w:val="nil"/>
          <w:left w:val="nil"/>
          <w:bottom w:val="single" w:sz="24" w:space="0" w:color="F8982D" w:themeColor="accent4"/>
          <w:right w:val="nil"/>
          <w:insideH w:val="nil"/>
          <w:insideV w:val="nil"/>
        </w:tcBorders>
        <w:shd w:val="clear" w:color="auto" w:fill="FFFFFF" w:themeFill="background1"/>
      </w:tcPr>
    </w:tblStylePr>
    <w:tblStylePr w:type="lastRow">
      <w:tblPr/>
      <w:tcPr>
        <w:tcBorders>
          <w:top w:val="single" w:sz="8" w:space="0" w:color="F8982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982D" w:themeColor="accent4"/>
          <w:insideH w:val="nil"/>
          <w:insideV w:val="nil"/>
        </w:tcBorders>
        <w:shd w:val="clear" w:color="auto" w:fill="FFFFFF" w:themeFill="background1"/>
      </w:tcPr>
    </w:tblStylePr>
    <w:tblStylePr w:type="lastCol">
      <w:tblPr/>
      <w:tcPr>
        <w:tcBorders>
          <w:top w:val="nil"/>
          <w:left w:val="single" w:sz="8" w:space="0" w:color="F8982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CB" w:themeFill="accent4" w:themeFillTint="3F"/>
      </w:tcPr>
    </w:tblStylePr>
    <w:tblStylePr w:type="band1Horz">
      <w:tblPr/>
      <w:tcPr>
        <w:tcBorders>
          <w:top w:val="nil"/>
          <w:bottom w:val="nil"/>
          <w:insideH w:val="nil"/>
          <w:insideV w:val="nil"/>
        </w:tcBorders>
        <w:shd w:val="clear" w:color="auto" w:fill="FDE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B91810"/>
    <w:pPr>
      <w:spacing w:after="0" w:line="240" w:lineRule="auto"/>
    </w:pPr>
    <w:rPr>
      <w:rFonts w:asciiTheme="majorHAnsi" w:eastAsiaTheme="majorEastAsia" w:hAnsiTheme="majorHAnsi" w:cstheme="majorBidi"/>
    </w:rPr>
    <w:tblPr>
      <w:tblStyleRowBandSize w:val="1"/>
      <w:tblStyleColBandSize w:val="1"/>
      <w:tblBorders>
        <w:top w:val="single" w:sz="8" w:space="0" w:color="369A98" w:themeColor="accent5"/>
        <w:left w:val="single" w:sz="8" w:space="0" w:color="369A98" w:themeColor="accent5"/>
        <w:bottom w:val="single" w:sz="8" w:space="0" w:color="369A98" w:themeColor="accent5"/>
        <w:right w:val="single" w:sz="8" w:space="0" w:color="369A98" w:themeColor="accent5"/>
      </w:tblBorders>
    </w:tblPr>
    <w:tblStylePr w:type="firstRow">
      <w:rPr>
        <w:sz w:val="24"/>
        <w:szCs w:val="24"/>
      </w:rPr>
      <w:tblPr/>
      <w:tcPr>
        <w:tcBorders>
          <w:top w:val="nil"/>
          <w:left w:val="nil"/>
          <w:bottom w:val="single" w:sz="24" w:space="0" w:color="369A98" w:themeColor="accent5"/>
          <w:right w:val="nil"/>
          <w:insideH w:val="nil"/>
          <w:insideV w:val="nil"/>
        </w:tcBorders>
        <w:shd w:val="clear" w:color="auto" w:fill="FFFFFF" w:themeFill="background1"/>
      </w:tcPr>
    </w:tblStylePr>
    <w:tblStylePr w:type="lastRow">
      <w:tblPr/>
      <w:tcPr>
        <w:tcBorders>
          <w:top w:val="single" w:sz="8" w:space="0" w:color="369A9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9A98" w:themeColor="accent5"/>
          <w:insideH w:val="nil"/>
          <w:insideV w:val="nil"/>
        </w:tcBorders>
        <w:shd w:val="clear" w:color="auto" w:fill="FFFFFF" w:themeFill="background1"/>
      </w:tcPr>
    </w:tblStylePr>
    <w:tblStylePr w:type="lastCol">
      <w:tblPr/>
      <w:tcPr>
        <w:tcBorders>
          <w:top w:val="nil"/>
          <w:left w:val="single" w:sz="8" w:space="0" w:color="369A9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EBEA" w:themeFill="accent5" w:themeFillTint="3F"/>
      </w:tcPr>
    </w:tblStylePr>
    <w:tblStylePr w:type="band1Horz">
      <w:tblPr/>
      <w:tcPr>
        <w:tcBorders>
          <w:top w:val="nil"/>
          <w:bottom w:val="nil"/>
          <w:insideH w:val="nil"/>
          <w:insideV w:val="nil"/>
        </w:tcBorders>
        <w:shd w:val="clear" w:color="auto" w:fill="C7EB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B91810"/>
    <w:pPr>
      <w:spacing w:after="0" w:line="240" w:lineRule="auto"/>
    </w:pPr>
    <w:rPr>
      <w:rFonts w:asciiTheme="majorHAnsi" w:eastAsiaTheme="majorEastAsia" w:hAnsiTheme="majorHAnsi" w:cstheme="majorBidi"/>
    </w:rPr>
    <w:tblPr>
      <w:tblStyleRowBandSize w:val="1"/>
      <w:tblStyleColBandSize w:val="1"/>
      <w:tblBorders>
        <w:top w:val="single" w:sz="8" w:space="0" w:color="EFF6FA" w:themeColor="accent6"/>
        <w:left w:val="single" w:sz="8" w:space="0" w:color="EFF6FA" w:themeColor="accent6"/>
        <w:bottom w:val="single" w:sz="8" w:space="0" w:color="EFF6FA" w:themeColor="accent6"/>
        <w:right w:val="single" w:sz="8" w:space="0" w:color="EFF6FA" w:themeColor="accent6"/>
      </w:tblBorders>
    </w:tblPr>
    <w:tblStylePr w:type="firstRow">
      <w:rPr>
        <w:sz w:val="24"/>
        <w:szCs w:val="24"/>
      </w:rPr>
      <w:tblPr/>
      <w:tcPr>
        <w:tcBorders>
          <w:top w:val="nil"/>
          <w:left w:val="nil"/>
          <w:bottom w:val="single" w:sz="24" w:space="0" w:color="EFF6FA" w:themeColor="accent6"/>
          <w:right w:val="nil"/>
          <w:insideH w:val="nil"/>
          <w:insideV w:val="nil"/>
        </w:tcBorders>
        <w:shd w:val="clear" w:color="auto" w:fill="FFFFFF" w:themeFill="background1"/>
      </w:tcPr>
    </w:tblStylePr>
    <w:tblStylePr w:type="lastRow">
      <w:tblPr/>
      <w:tcPr>
        <w:tcBorders>
          <w:top w:val="single" w:sz="8" w:space="0" w:color="EFF6F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F6FA" w:themeColor="accent6"/>
          <w:insideH w:val="nil"/>
          <w:insideV w:val="nil"/>
        </w:tcBorders>
        <w:shd w:val="clear" w:color="auto" w:fill="FFFFFF" w:themeFill="background1"/>
      </w:tcPr>
    </w:tblStylePr>
    <w:tblStylePr w:type="lastCol">
      <w:tblPr/>
      <w:tcPr>
        <w:tcBorders>
          <w:top w:val="nil"/>
          <w:left w:val="single" w:sz="8" w:space="0" w:color="EFF6F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CFD" w:themeFill="accent6" w:themeFillTint="3F"/>
      </w:tcPr>
    </w:tblStylePr>
    <w:tblStylePr w:type="band1Horz">
      <w:tblPr/>
      <w:tcPr>
        <w:tcBorders>
          <w:top w:val="nil"/>
          <w:bottom w:val="nil"/>
          <w:insideH w:val="nil"/>
          <w:insideV w:val="nil"/>
        </w:tcBorders>
        <w:shd w:val="clear" w:color="auto" w:fill="FAFCF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B918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B91810"/>
    <w:pPr>
      <w:spacing w:after="0" w:line="240" w:lineRule="auto"/>
    </w:pPr>
    <w:tblPr>
      <w:tblStyleRowBandSize w:val="1"/>
      <w:tblStyleColBandSize w:val="1"/>
      <w:tblBorders>
        <w:top w:val="single" w:sz="8" w:space="0" w:color="A4C6D8" w:themeColor="accent1" w:themeTint="BF"/>
        <w:left w:val="single" w:sz="8" w:space="0" w:color="A4C6D8" w:themeColor="accent1" w:themeTint="BF"/>
        <w:bottom w:val="single" w:sz="8" w:space="0" w:color="A4C6D8" w:themeColor="accent1" w:themeTint="BF"/>
        <w:right w:val="single" w:sz="8" w:space="0" w:color="A4C6D8" w:themeColor="accent1" w:themeTint="BF"/>
        <w:insideH w:val="single" w:sz="8" w:space="0" w:color="A4C6D8" w:themeColor="accent1" w:themeTint="BF"/>
      </w:tblBorders>
    </w:tblPr>
    <w:tblStylePr w:type="firstRow">
      <w:pPr>
        <w:spacing w:before="0" w:after="0" w:line="240" w:lineRule="auto"/>
      </w:pPr>
      <w:rPr>
        <w:b/>
        <w:bCs/>
        <w:color w:val="FFFFFF" w:themeColor="background1"/>
      </w:rPr>
      <w:tblPr/>
      <w:tcPr>
        <w:tcBorders>
          <w:top w:val="single" w:sz="8" w:space="0" w:color="A4C6D8" w:themeColor="accent1" w:themeTint="BF"/>
          <w:left w:val="single" w:sz="8" w:space="0" w:color="A4C6D8" w:themeColor="accent1" w:themeTint="BF"/>
          <w:bottom w:val="single" w:sz="8" w:space="0" w:color="A4C6D8" w:themeColor="accent1" w:themeTint="BF"/>
          <w:right w:val="single" w:sz="8" w:space="0" w:color="A4C6D8" w:themeColor="accent1" w:themeTint="BF"/>
          <w:insideH w:val="nil"/>
          <w:insideV w:val="nil"/>
        </w:tcBorders>
        <w:shd w:val="clear" w:color="auto" w:fill="86B3CB" w:themeFill="accent1"/>
      </w:tcPr>
    </w:tblStylePr>
    <w:tblStylePr w:type="lastRow">
      <w:pPr>
        <w:spacing w:before="0" w:after="0" w:line="240" w:lineRule="auto"/>
      </w:pPr>
      <w:rPr>
        <w:b/>
        <w:bCs/>
      </w:rPr>
      <w:tblPr/>
      <w:tcPr>
        <w:tcBorders>
          <w:top w:val="double" w:sz="6" w:space="0" w:color="A4C6D8" w:themeColor="accent1" w:themeTint="BF"/>
          <w:left w:val="single" w:sz="8" w:space="0" w:color="A4C6D8" w:themeColor="accent1" w:themeTint="BF"/>
          <w:bottom w:val="single" w:sz="8" w:space="0" w:color="A4C6D8" w:themeColor="accent1" w:themeTint="BF"/>
          <w:right w:val="single" w:sz="8" w:space="0" w:color="A4C6D8" w:themeColor="accent1" w:themeTint="BF"/>
          <w:insideH w:val="nil"/>
          <w:insideV w:val="nil"/>
        </w:tcBorders>
      </w:tcPr>
    </w:tblStylePr>
    <w:tblStylePr w:type="firstCol">
      <w:rPr>
        <w:b/>
        <w:bCs/>
      </w:rPr>
    </w:tblStylePr>
    <w:tblStylePr w:type="lastCol">
      <w:rPr>
        <w:b/>
        <w:bCs/>
      </w:rPr>
    </w:tblStylePr>
    <w:tblStylePr w:type="band1Vert">
      <w:tblPr/>
      <w:tcPr>
        <w:shd w:val="clear" w:color="auto" w:fill="E0ECF2" w:themeFill="accent1" w:themeFillTint="3F"/>
      </w:tcPr>
    </w:tblStylePr>
    <w:tblStylePr w:type="band1Horz">
      <w:tblPr/>
      <w:tcPr>
        <w:tcBorders>
          <w:insideH w:val="nil"/>
          <w:insideV w:val="nil"/>
        </w:tcBorders>
        <w:shd w:val="clear" w:color="auto" w:fill="E0EC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B91810"/>
    <w:pPr>
      <w:spacing w:after="0" w:line="240" w:lineRule="auto"/>
    </w:pPr>
    <w:tblPr>
      <w:tblStyleRowBandSize w:val="1"/>
      <w:tblStyleColBandSize w:val="1"/>
      <w:tblBorders>
        <w:top w:val="single" w:sz="8" w:space="0" w:color="AD8DB2" w:themeColor="accent2" w:themeTint="BF"/>
        <w:left w:val="single" w:sz="8" w:space="0" w:color="AD8DB2" w:themeColor="accent2" w:themeTint="BF"/>
        <w:bottom w:val="single" w:sz="8" w:space="0" w:color="AD8DB2" w:themeColor="accent2" w:themeTint="BF"/>
        <w:right w:val="single" w:sz="8" w:space="0" w:color="AD8DB2" w:themeColor="accent2" w:themeTint="BF"/>
        <w:insideH w:val="single" w:sz="8" w:space="0" w:color="AD8DB2" w:themeColor="accent2" w:themeTint="BF"/>
      </w:tblBorders>
    </w:tblPr>
    <w:tblStylePr w:type="firstRow">
      <w:pPr>
        <w:spacing w:before="0" w:after="0" w:line="240" w:lineRule="auto"/>
      </w:pPr>
      <w:rPr>
        <w:b/>
        <w:bCs/>
        <w:color w:val="FFFFFF" w:themeColor="background1"/>
      </w:rPr>
      <w:tblPr/>
      <w:tcPr>
        <w:tcBorders>
          <w:top w:val="single" w:sz="8" w:space="0" w:color="AD8DB2" w:themeColor="accent2" w:themeTint="BF"/>
          <w:left w:val="single" w:sz="8" w:space="0" w:color="AD8DB2" w:themeColor="accent2" w:themeTint="BF"/>
          <w:bottom w:val="single" w:sz="8" w:space="0" w:color="AD8DB2" w:themeColor="accent2" w:themeTint="BF"/>
          <w:right w:val="single" w:sz="8" w:space="0" w:color="AD8DB2" w:themeColor="accent2" w:themeTint="BF"/>
          <w:insideH w:val="nil"/>
          <w:insideV w:val="nil"/>
        </w:tcBorders>
        <w:shd w:val="clear" w:color="auto" w:fill="926899" w:themeFill="accent2"/>
      </w:tcPr>
    </w:tblStylePr>
    <w:tblStylePr w:type="lastRow">
      <w:pPr>
        <w:spacing w:before="0" w:after="0" w:line="240" w:lineRule="auto"/>
      </w:pPr>
      <w:rPr>
        <w:b/>
        <w:bCs/>
      </w:rPr>
      <w:tblPr/>
      <w:tcPr>
        <w:tcBorders>
          <w:top w:val="double" w:sz="6" w:space="0" w:color="AD8DB2" w:themeColor="accent2" w:themeTint="BF"/>
          <w:left w:val="single" w:sz="8" w:space="0" w:color="AD8DB2" w:themeColor="accent2" w:themeTint="BF"/>
          <w:bottom w:val="single" w:sz="8" w:space="0" w:color="AD8DB2" w:themeColor="accent2" w:themeTint="BF"/>
          <w:right w:val="single" w:sz="8" w:space="0" w:color="AD8DB2"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D9E5" w:themeFill="accent2" w:themeFillTint="3F"/>
      </w:tcPr>
    </w:tblStylePr>
    <w:tblStylePr w:type="band1Horz">
      <w:tblPr/>
      <w:tcPr>
        <w:tcBorders>
          <w:insideH w:val="nil"/>
          <w:insideV w:val="nil"/>
        </w:tcBorders>
        <w:shd w:val="clear" w:color="auto" w:fill="E4D9E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B91810"/>
    <w:pPr>
      <w:spacing w:after="0" w:line="240" w:lineRule="auto"/>
    </w:pPr>
    <w:tblPr>
      <w:tblStyleRowBandSize w:val="1"/>
      <w:tblStyleColBandSize w:val="1"/>
      <w:tblBorders>
        <w:top w:val="single" w:sz="8" w:space="0" w:color="9DD396" w:themeColor="accent3" w:themeTint="BF"/>
        <w:left w:val="single" w:sz="8" w:space="0" w:color="9DD396" w:themeColor="accent3" w:themeTint="BF"/>
        <w:bottom w:val="single" w:sz="8" w:space="0" w:color="9DD396" w:themeColor="accent3" w:themeTint="BF"/>
        <w:right w:val="single" w:sz="8" w:space="0" w:color="9DD396" w:themeColor="accent3" w:themeTint="BF"/>
        <w:insideH w:val="single" w:sz="8" w:space="0" w:color="9DD396" w:themeColor="accent3" w:themeTint="BF"/>
      </w:tblBorders>
    </w:tblPr>
    <w:tblStylePr w:type="firstRow">
      <w:pPr>
        <w:spacing w:before="0" w:after="0" w:line="240" w:lineRule="auto"/>
      </w:pPr>
      <w:rPr>
        <w:b/>
        <w:bCs/>
        <w:color w:val="FFFFFF" w:themeColor="background1"/>
      </w:rPr>
      <w:tblPr/>
      <w:tcPr>
        <w:tcBorders>
          <w:top w:val="single" w:sz="8" w:space="0" w:color="9DD396" w:themeColor="accent3" w:themeTint="BF"/>
          <w:left w:val="single" w:sz="8" w:space="0" w:color="9DD396" w:themeColor="accent3" w:themeTint="BF"/>
          <w:bottom w:val="single" w:sz="8" w:space="0" w:color="9DD396" w:themeColor="accent3" w:themeTint="BF"/>
          <w:right w:val="single" w:sz="8" w:space="0" w:color="9DD396" w:themeColor="accent3" w:themeTint="BF"/>
          <w:insideH w:val="nil"/>
          <w:insideV w:val="nil"/>
        </w:tcBorders>
        <w:shd w:val="clear" w:color="auto" w:fill="7DC574" w:themeFill="accent3"/>
      </w:tcPr>
    </w:tblStylePr>
    <w:tblStylePr w:type="lastRow">
      <w:pPr>
        <w:spacing w:before="0" w:after="0" w:line="240" w:lineRule="auto"/>
      </w:pPr>
      <w:rPr>
        <w:b/>
        <w:bCs/>
      </w:rPr>
      <w:tblPr/>
      <w:tcPr>
        <w:tcBorders>
          <w:top w:val="double" w:sz="6" w:space="0" w:color="9DD396" w:themeColor="accent3" w:themeTint="BF"/>
          <w:left w:val="single" w:sz="8" w:space="0" w:color="9DD396" w:themeColor="accent3" w:themeTint="BF"/>
          <w:bottom w:val="single" w:sz="8" w:space="0" w:color="9DD396" w:themeColor="accent3" w:themeTint="BF"/>
          <w:right w:val="single" w:sz="8" w:space="0" w:color="9DD396" w:themeColor="accent3" w:themeTint="BF"/>
          <w:insideH w:val="nil"/>
          <w:insideV w:val="nil"/>
        </w:tcBorders>
      </w:tcPr>
    </w:tblStylePr>
    <w:tblStylePr w:type="firstCol">
      <w:rPr>
        <w:b/>
        <w:bCs/>
      </w:rPr>
    </w:tblStylePr>
    <w:tblStylePr w:type="lastCol">
      <w:rPr>
        <w:b/>
        <w:bCs/>
      </w:rPr>
    </w:tblStylePr>
    <w:tblStylePr w:type="band1Vert">
      <w:tblPr/>
      <w:tcPr>
        <w:shd w:val="clear" w:color="auto" w:fill="DEF0DC" w:themeFill="accent3" w:themeFillTint="3F"/>
      </w:tcPr>
    </w:tblStylePr>
    <w:tblStylePr w:type="band1Horz">
      <w:tblPr/>
      <w:tcPr>
        <w:tcBorders>
          <w:insideH w:val="nil"/>
          <w:insideV w:val="nil"/>
        </w:tcBorders>
        <w:shd w:val="clear" w:color="auto" w:fill="DEF0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B91810"/>
    <w:pPr>
      <w:spacing w:after="0" w:line="240" w:lineRule="auto"/>
    </w:pPr>
    <w:tblPr>
      <w:tblStyleRowBandSize w:val="1"/>
      <w:tblStyleColBandSize w:val="1"/>
      <w:tblBorders>
        <w:top w:val="single" w:sz="8" w:space="0" w:color="F9B161" w:themeColor="accent4" w:themeTint="BF"/>
        <w:left w:val="single" w:sz="8" w:space="0" w:color="F9B161" w:themeColor="accent4" w:themeTint="BF"/>
        <w:bottom w:val="single" w:sz="8" w:space="0" w:color="F9B161" w:themeColor="accent4" w:themeTint="BF"/>
        <w:right w:val="single" w:sz="8" w:space="0" w:color="F9B161" w:themeColor="accent4" w:themeTint="BF"/>
        <w:insideH w:val="single" w:sz="8" w:space="0" w:color="F9B161" w:themeColor="accent4" w:themeTint="BF"/>
      </w:tblBorders>
    </w:tblPr>
    <w:tblStylePr w:type="firstRow">
      <w:pPr>
        <w:spacing w:before="0" w:after="0" w:line="240" w:lineRule="auto"/>
      </w:pPr>
      <w:rPr>
        <w:b/>
        <w:bCs/>
        <w:color w:val="FFFFFF" w:themeColor="background1"/>
      </w:rPr>
      <w:tblPr/>
      <w:tcPr>
        <w:tcBorders>
          <w:top w:val="single" w:sz="8" w:space="0" w:color="F9B161" w:themeColor="accent4" w:themeTint="BF"/>
          <w:left w:val="single" w:sz="8" w:space="0" w:color="F9B161" w:themeColor="accent4" w:themeTint="BF"/>
          <w:bottom w:val="single" w:sz="8" w:space="0" w:color="F9B161" w:themeColor="accent4" w:themeTint="BF"/>
          <w:right w:val="single" w:sz="8" w:space="0" w:color="F9B161" w:themeColor="accent4" w:themeTint="BF"/>
          <w:insideH w:val="nil"/>
          <w:insideV w:val="nil"/>
        </w:tcBorders>
        <w:shd w:val="clear" w:color="auto" w:fill="F8982D" w:themeFill="accent4"/>
      </w:tcPr>
    </w:tblStylePr>
    <w:tblStylePr w:type="lastRow">
      <w:pPr>
        <w:spacing w:before="0" w:after="0" w:line="240" w:lineRule="auto"/>
      </w:pPr>
      <w:rPr>
        <w:b/>
        <w:bCs/>
      </w:rPr>
      <w:tblPr/>
      <w:tcPr>
        <w:tcBorders>
          <w:top w:val="double" w:sz="6" w:space="0" w:color="F9B161" w:themeColor="accent4" w:themeTint="BF"/>
          <w:left w:val="single" w:sz="8" w:space="0" w:color="F9B161" w:themeColor="accent4" w:themeTint="BF"/>
          <w:bottom w:val="single" w:sz="8" w:space="0" w:color="F9B161" w:themeColor="accent4" w:themeTint="BF"/>
          <w:right w:val="single" w:sz="8" w:space="0" w:color="F9B16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DE5CB" w:themeFill="accent4" w:themeFillTint="3F"/>
      </w:tcPr>
    </w:tblStylePr>
    <w:tblStylePr w:type="band1Horz">
      <w:tblPr/>
      <w:tcPr>
        <w:tcBorders>
          <w:insideH w:val="nil"/>
          <w:insideV w:val="nil"/>
        </w:tcBorders>
        <w:shd w:val="clear" w:color="auto" w:fill="FDE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B91810"/>
    <w:pPr>
      <w:spacing w:after="0" w:line="240" w:lineRule="auto"/>
    </w:pPr>
    <w:tblPr>
      <w:tblStyleRowBandSize w:val="1"/>
      <w:tblStyleColBandSize w:val="1"/>
      <w:tblBorders>
        <w:top w:val="single" w:sz="8" w:space="0" w:color="57C4C1" w:themeColor="accent5" w:themeTint="BF"/>
        <w:left w:val="single" w:sz="8" w:space="0" w:color="57C4C1" w:themeColor="accent5" w:themeTint="BF"/>
        <w:bottom w:val="single" w:sz="8" w:space="0" w:color="57C4C1" w:themeColor="accent5" w:themeTint="BF"/>
        <w:right w:val="single" w:sz="8" w:space="0" w:color="57C4C1" w:themeColor="accent5" w:themeTint="BF"/>
        <w:insideH w:val="single" w:sz="8" w:space="0" w:color="57C4C1" w:themeColor="accent5" w:themeTint="BF"/>
      </w:tblBorders>
    </w:tblPr>
    <w:tblStylePr w:type="firstRow">
      <w:pPr>
        <w:spacing w:before="0" w:after="0" w:line="240" w:lineRule="auto"/>
      </w:pPr>
      <w:rPr>
        <w:b/>
        <w:bCs/>
        <w:color w:val="FFFFFF" w:themeColor="background1"/>
      </w:rPr>
      <w:tblPr/>
      <w:tcPr>
        <w:tcBorders>
          <w:top w:val="single" w:sz="8" w:space="0" w:color="57C4C1" w:themeColor="accent5" w:themeTint="BF"/>
          <w:left w:val="single" w:sz="8" w:space="0" w:color="57C4C1" w:themeColor="accent5" w:themeTint="BF"/>
          <w:bottom w:val="single" w:sz="8" w:space="0" w:color="57C4C1" w:themeColor="accent5" w:themeTint="BF"/>
          <w:right w:val="single" w:sz="8" w:space="0" w:color="57C4C1" w:themeColor="accent5" w:themeTint="BF"/>
          <w:insideH w:val="nil"/>
          <w:insideV w:val="nil"/>
        </w:tcBorders>
        <w:shd w:val="clear" w:color="auto" w:fill="369A98" w:themeFill="accent5"/>
      </w:tcPr>
    </w:tblStylePr>
    <w:tblStylePr w:type="lastRow">
      <w:pPr>
        <w:spacing w:before="0" w:after="0" w:line="240" w:lineRule="auto"/>
      </w:pPr>
      <w:rPr>
        <w:b/>
        <w:bCs/>
      </w:rPr>
      <w:tblPr/>
      <w:tcPr>
        <w:tcBorders>
          <w:top w:val="double" w:sz="6" w:space="0" w:color="57C4C1" w:themeColor="accent5" w:themeTint="BF"/>
          <w:left w:val="single" w:sz="8" w:space="0" w:color="57C4C1" w:themeColor="accent5" w:themeTint="BF"/>
          <w:bottom w:val="single" w:sz="8" w:space="0" w:color="57C4C1" w:themeColor="accent5" w:themeTint="BF"/>
          <w:right w:val="single" w:sz="8" w:space="0" w:color="57C4C1" w:themeColor="accent5" w:themeTint="BF"/>
          <w:insideH w:val="nil"/>
          <w:insideV w:val="nil"/>
        </w:tcBorders>
      </w:tcPr>
    </w:tblStylePr>
    <w:tblStylePr w:type="firstCol">
      <w:rPr>
        <w:b/>
        <w:bCs/>
      </w:rPr>
    </w:tblStylePr>
    <w:tblStylePr w:type="lastCol">
      <w:rPr>
        <w:b/>
        <w:bCs/>
      </w:rPr>
    </w:tblStylePr>
    <w:tblStylePr w:type="band1Vert">
      <w:tblPr/>
      <w:tcPr>
        <w:shd w:val="clear" w:color="auto" w:fill="C7EBEA" w:themeFill="accent5" w:themeFillTint="3F"/>
      </w:tcPr>
    </w:tblStylePr>
    <w:tblStylePr w:type="band1Horz">
      <w:tblPr/>
      <w:tcPr>
        <w:tcBorders>
          <w:insideH w:val="nil"/>
          <w:insideV w:val="nil"/>
        </w:tcBorders>
        <w:shd w:val="clear" w:color="auto" w:fill="C7EBE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B91810"/>
    <w:pPr>
      <w:spacing w:after="0" w:line="240" w:lineRule="auto"/>
    </w:pPr>
    <w:tblPr>
      <w:tblStyleRowBandSize w:val="1"/>
      <w:tblStyleColBandSize w:val="1"/>
      <w:tblBorders>
        <w:top w:val="single" w:sz="8" w:space="0" w:color="F2F8FB" w:themeColor="accent6" w:themeTint="BF"/>
        <w:left w:val="single" w:sz="8" w:space="0" w:color="F2F8FB" w:themeColor="accent6" w:themeTint="BF"/>
        <w:bottom w:val="single" w:sz="8" w:space="0" w:color="F2F8FB" w:themeColor="accent6" w:themeTint="BF"/>
        <w:right w:val="single" w:sz="8" w:space="0" w:color="F2F8FB" w:themeColor="accent6" w:themeTint="BF"/>
        <w:insideH w:val="single" w:sz="8" w:space="0" w:color="F2F8FB" w:themeColor="accent6" w:themeTint="BF"/>
      </w:tblBorders>
    </w:tblPr>
    <w:tblStylePr w:type="firstRow">
      <w:pPr>
        <w:spacing w:before="0" w:after="0" w:line="240" w:lineRule="auto"/>
      </w:pPr>
      <w:rPr>
        <w:b/>
        <w:bCs/>
        <w:color w:val="FFFFFF" w:themeColor="background1"/>
      </w:rPr>
      <w:tblPr/>
      <w:tcPr>
        <w:tcBorders>
          <w:top w:val="single" w:sz="8" w:space="0" w:color="F2F8FB" w:themeColor="accent6" w:themeTint="BF"/>
          <w:left w:val="single" w:sz="8" w:space="0" w:color="F2F8FB" w:themeColor="accent6" w:themeTint="BF"/>
          <w:bottom w:val="single" w:sz="8" w:space="0" w:color="F2F8FB" w:themeColor="accent6" w:themeTint="BF"/>
          <w:right w:val="single" w:sz="8" w:space="0" w:color="F2F8FB" w:themeColor="accent6" w:themeTint="BF"/>
          <w:insideH w:val="nil"/>
          <w:insideV w:val="nil"/>
        </w:tcBorders>
        <w:shd w:val="clear" w:color="auto" w:fill="EFF6FA" w:themeFill="accent6"/>
      </w:tcPr>
    </w:tblStylePr>
    <w:tblStylePr w:type="lastRow">
      <w:pPr>
        <w:spacing w:before="0" w:after="0" w:line="240" w:lineRule="auto"/>
      </w:pPr>
      <w:rPr>
        <w:b/>
        <w:bCs/>
      </w:rPr>
      <w:tblPr/>
      <w:tcPr>
        <w:tcBorders>
          <w:top w:val="double" w:sz="6" w:space="0" w:color="F2F8FB" w:themeColor="accent6" w:themeTint="BF"/>
          <w:left w:val="single" w:sz="8" w:space="0" w:color="F2F8FB" w:themeColor="accent6" w:themeTint="BF"/>
          <w:bottom w:val="single" w:sz="8" w:space="0" w:color="F2F8FB" w:themeColor="accent6" w:themeTint="BF"/>
          <w:right w:val="single" w:sz="8" w:space="0" w:color="F2F8F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FCFD" w:themeFill="accent6" w:themeFillTint="3F"/>
      </w:tcPr>
    </w:tblStylePr>
    <w:tblStylePr w:type="band1Horz">
      <w:tblPr/>
      <w:tcPr>
        <w:tcBorders>
          <w:insideH w:val="nil"/>
          <w:insideV w:val="nil"/>
        </w:tcBorders>
        <w:shd w:val="clear" w:color="auto" w:fill="FAFCF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B918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B918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B3C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6B3CB" w:themeFill="accent1"/>
      </w:tcPr>
    </w:tblStylePr>
    <w:tblStylePr w:type="lastCol">
      <w:rPr>
        <w:b/>
        <w:bCs/>
        <w:color w:val="FFFFFF" w:themeColor="background1"/>
      </w:rPr>
      <w:tblPr/>
      <w:tcPr>
        <w:tcBorders>
          <w:left w:val="nil"/>
          <w:right w:val="nil"/>
          <w:insideH w:val="nil"/>
          <w:insideV w:val="nil"/>
        </w:tcBorders>
        <w:shd w:val="clear" w:color="auto" w:fill="86B3C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B918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689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26899" w:themeFill="accent2"/>
      </w:tcPr>
    </w:tblStylePr>
    <w:tblStylePr w:type="lastCol">
      <w:rPr>
        <w:b/>
        <w:bCs/>
        <w:color w:val="FFFFFF" w:themeColor="background1"/>
      </w:rPr>
      <w:tblPr/>
      <w:tcPr>
        <w:tcBorders>
          <w:left w:val="nil"/>
          <w:right w:val="nil"/>
          <w:insideH w:val="nil"/>
          <w:insideV w:val="nil"/>
        </w:tcBorders>
        <w:shd w:val="clear" w:color="auto" w:fill="92689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B918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DC57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DC574" w:themeFill="accent3"/>
      </w:tcPr>
    </w:tblStylePr>
    <w:tblStylePr w:type="lastCol">
      <w:rPr>
        <w:b/>
        <w:bCs/>
        <w:color w:val="FFFFFF" w:themeColor="background1"/>
      </w:rPr>
      <w:tblPr/>
      <w:tcPr>
        <w:tcBorders>
          <w:left w:val="nil"/>
          <w:right w:val="nil"/>
          <w:insideH w:val="nil"/>
          <w:insideV w:val="nil"/>
        </w:tcBorders>
        <w:shd w:val="clear" w:color="auto" w:fill="7DC57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B918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982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8982D" w:themeFill="accent4"/>
      </w:tcPr>
    </w:tblStylePr>
    <w:tblStylePr w:type="lastCol">
      <w:rPr>
        <w:b/>
        <w:bCs/>
        <w:color w:val="FFFFFF" w:themeColor="background1"/>
      </w:rPr>
      <w:tblPr/>
      <w:tcPr>
        <w:tcBorders>
          <w:left w:val="nil"/>
          <w:right w:val="nil"/>
          <w:insideH w:val="nil"/>
          <w:insideV w:val="nil"/>
        </w:tcBorders>
        <w:shd w:val="clear" w:color="auto" w:fill="F8982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B918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69A9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69A98" w:themeFill="accent5"/>
      </w:tcPr>
    </w:tblStylePr>
    <w:tblStylePr w:type="lastCol">
      <w:rPr>
        <w:b/>
        <w:bCs/>
        <w:color w:val="FFFFFF" w:themeColor="background1"/>
      </w:rPr>
      <w:tblPr/>
      <w:tcPr>
        <w:tcBorders>
          <w:left w:val="nil"/>
          <w:right w:val="nil"/>
          <w:insideH w:val="nil"/>
          <w:insideV w:val="nil"/>
        </w:tcBorders>
        <w:shd w:val="clear" w:color="auto" w:fill="369A9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B918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F6F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FF6FA" w:themeFill="accent6"/>
      </w:tcPr>
    </w:tblStylePr>
    <w:tblStylePr w:type="lastCol">
      <w:rPr>
        <w:b/>
        <w:bCs/>
        <w:color w:val="FFFFFF" w:themeColor="background1"/>
      </w:rPr>
      <w:tblPr/>
      <w:tcPr>
        <w:tcBorders>
          <w:left w:val="nil"/>
          <w:right w:val="nil"/>
          <w:insideH w:val="nil"/>
          <w:insideV w:val="nil"/>
        </w:tcBorders>
        <w:shd w:val="clear" w:color="auto" w:fill="EFF6F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B9181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91810"/>
    <w:rPr>
      <w:rFonts w:asciiTheme="majorHAnsi" w:eastAsiaTheme="majorEastAsia" w:hAnsiTheme="majorHAnsi" w:cstheme="majorBidi"/>
      <w:sz w:val="24"/>
      <w:szCs w:val="24"/>
      <w:shd w:val="pct20" w:color="auto" w:fill="auto"/>
      <w:lang w:val="en-GB"/>
    </w:rPr>
  </w:style>
  <w:style w:type="paragraph" w:styleId="NoSpacing">
    <w:name w:val="No Spacing"/>
    <w:uiPriority w:val="1"/>
    <w:semiHidden/>
    <w:rsid w:val="00B91810"/>
    <w:pPr>
      <w:spacing w:after="0" w:line="240" w:lineRule="auto"/>
    </w:pPr>
  </w:style>
  <w:style w:type="paragraph" w:styleId="NormalWeb">
    <w:name w:val="Normal (Web)"/>
    <w:basedOn w:val="Normal"/>
    <w:uiPriority w:val="99"/>
    <w:semiHidden/>
    <w:unhideWhenUsed/>
    <w:rsid w:val="00B91810"/>
    <w:rPr>
      <w:rFonts w:ascii="Times New Roman" w:hAnsi="Times New Roman" w:cs="Times New Roman"/>
      <w:sz w:val="24"/>
      <w:szCs w:val="24"/>
    </w:rPr>
  </w:style>
  <w:style w:type="paragraph" w:styleId="NormalIndent">
    <w:name w:val="Normal Indent"/>
    <w:basedOn w:val="Normal"/>
    <w:uiPriority w:val="99"/>
    <w:semiHidden/>
    <w:unhideWhenUsed/>
    <w:rsid w:val="00B91810"/>
    <w:pPr>
      <w:ind w:left="720"/>
    </w:pPr>
  </w:style>
  <w:style w:type="paragraph" w:styleId="NoteHeading">
    <w:name w:val="Note Heading"/>
    <w:basedOn w:val="Normal"/>
    <w:next w:val="Normal"/>
    <w:link w:val="NoteHeadingChar"/>
    <w:uiPriority w:val="99"/>
    <w:semiHidden/>
    <w:unhideWhenUsed/>
    <w:rsid w:val="00B91810"/>
    <w:pPr>
      <w:spacing w:after="0" w:line="240" w:lineRule="auto"/>
    </w:pPr>
  </w:style>
  <w:style w:type="character" w:customStyle="1" w:styleId="NoteHeadingChar">
    <w:name w:val="Note Heading Char"/>
    <w:basedOn w:val="DefaultParagraphFont"/>
    <w:link w:val="NoteHeading"/>
    <w:uiPriority w:val="99"/>
    <w:semiHidden/>
    <w:rsid w:val="00B91810"/>
    <w:rPr>
      <w:lang w:val="en-GB"/>
    </w:rPr>
  </w:style>
  <w:style w:type="character" w:styleId="PageNumber">
    <w:name w:val="page number"/>
    <w:basedOn w:val="DefaultParagraphFont"/>
    <w:uiPriority w:val="99"/>
    <w:semiHidden/>
    <w:unhideWhenUsed/>
    <w:rsid w:val="00B91810"/>
    <w:rPr>
      <w:lang w:val="en-GB"/>
    </w:rPr>
  </w:style>
  <w:style w:type="paragraph" w:styleId="PlainText">
    <w:name w:val="Plain Text"/>
    <w:basedOn w:val="Normal"/>
    <w:link w:val="PlainTextChar"/>
    <w:uiPriority w:val="99"/>
    <w:semiHidden/>
    <w:unhideWhenUsed/>
    <w:rsid w:val="00B9181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91810"/>
    <w:rPr>
      <w:rFonts w:ascii="Consolas" w:hAnsi="Consolas" w:cs="Consolas"/>
      <w:sz w:val="21"/>
      <w:szCs w:val="21"/>
      <w:lang w:val="en-GB"/>
    </w:rPr>
  </w:style>
  <w:style w:type="paragraph" w:styleId="Quote">
    <w:name w:val="Quote"/>
    <w:basedOn w:val="Normal"/>
    <w:next w:val="Normal"/>
    <w:link w:val="QuoteChar"/>
    <w:uiPriority w:val="29"/>
    <w:semiHidden/>
    <w:rsid w:val="00B91810"/>
    <w:rPr>
      <w:i/>
      <w:iCs/>
    </w:rPr>
  </w:style>
  <w:style w:type="character" w:customStyle="1" w:styleId="QuoteChar">
    <w:name w:val="Quote Char"/>
    <w:basedOn w:val="DefaultParagraphFont"/>
    <w:link w:val="Quote"/>
    <w:uiPriority w:val="29"/>
    <w:rsid w:val="00B91810"/>
    <w:rPr>
      <w:i/>
      <w:iCs/>
      <w:color w:val="000000" w:themeColor="text1"/>
      <w:lang w:val="en-GB"/>
    </w:rPr>
  </w:style>
  <w:style w:type="paragraph" w:styleId="Salutation">
    <w:name w:val="Salutation"/>
    <w:basedOn w:val="Normal"/>
    <w:next w:val="Normal"/>
    <w:link w:val="SalutationChar"/>
    <w:uiPriority w:val="99"/>
    <w:semiHidden/>
    <w:unhideWhenUsed/>
    <w:rsid w:val="00B91810"/>
  </w:style>
  <w:style w:type="character" w:customStyle="1" w:styleId="SalutationChar">
    <w:name w:val="Salutation Char"/>
    <w:basedOn w:val="DefaultParagraphFont"/>
    <w:link w:val="Salutation"/>
    <w:uiPriority w:val="99"/>
    <w:semiHidden/>
    <w:rsid w:val="00B91810"/>
    <w:rPr>
      <w:lang w:val="en-GB"/>
    </w:rPr>
  </w:style>
  <w:style w:type="paragraph" w:styleId="Signature">
    <w:name w:val="Signature"/>
    <w:basedOn w:val="Normal"/>
    <w:link w:val="SignatureChar"/>
    <w:uiPriority w:val="99"/>
    <w:semiHidden/>
    <w:unhideWhenUsed/>
    <w:rsid w:val="00B91810"/>
    <w:pPr>
      <w:spacing w:after="0" w:line="240" w:lineRule="auto"/>
      <w:ind w:left="4252"/>
    </w:pPr>
  </w:style>
  <w:style w:type="character" w:customStyle="1" w:styleId="SignatureChar">
    <w:name w:val="Signature Char"/>
    <w:basedOn w:val="DefaultParagraphFont"/>
    <w:link w:val="Signature"/>
    <w:uiPriority w:val="99"/>
    <w:semiHidden/>
    <w:rsid w:val="00B91810"/>
    <w:rPr>
      <w:lang w:val="en-GB"/>
    </w:rPr>
  </w:style>
  <w:style w:type="character" w:styleId="Strong">
    <w:name w:val="Strong"/>
    <w:basedOn w:val="DefaultParagraphFont"/>
    <w:uiPriority w:val="22"/>
    <w:semiHidden/>
    <w:rsid w:val="00B91810"/>
    <w:rPr>
      <w:b/>
      <w:bCs/>
      <w:lang w:val="en-GB"/>
    </w:rPr>
  </w:style>
  <w:style w:type="paragraph" w:styleId="Subtitle">
    <w:name w:val="Subtitle"/>
    <w:basedOn w:val="Normal"/>
    <w:next w:val="Normal"/>
    <w:link w:val="SubtitleChar"/>
    <w:uiPriority w:val="11"/>
    <w:semiHidden/>
    <w:rsid w:val="00B91810"/>
    <w:pPr>
      <w:numPr>
        <w:ilvl w:val="1"/>
      </w:numPr>
    </w:pPr>
    <w:rPr>
      <w:rFonts w:asciiTheme="majorHAnsi" w:eastAsiaTheme="majorEastAsia" w:hAnsiTheme="majorHAnsi" w:cstheme="majorBidi"/>
      <w:i/>
      <w:iCs/>
      <w:color w:val="86B3CB" w:themeColor="accent1"/>
      <w:spacing w:val="15"/>
      <w:sz w:val="24"/>
      <w:szCs w:val="24"/>
    </w:rPr>
  </w:style>
  <w:style w:type="character" w:customStyle="1" w:styleId="SubtitleChar">
    <w:name w:val="Subtitle Char"/>
    <w:basedOn w:val="DefaultParagraphFont"/>
    <w:link w:val="Subtitle"/>
    <w:uiPriority w:val="11"/>
    <w:rsid w:val="00B91810"/>
    <w:rPr>
      <w:rFonts w:asciiTheme="majorHAnsi" w:eastAsiaTheme="majorEastAsia" w:hAnsiTheme="majorHAnsi" w:cstheme="majorBidi"/>
      <w:i/>
      <w:iCs/>
      <w:color w:val="86B3CB" w:themeColor="accent1"/>
      <w:spacing w:val="15"/>
      <w:sz w:val="24"/>
      <w:szCs w:val="24"/>
      <w:lang w:val="en-GB"/>
    </w:rPr>
  </w:style>
  <w:style w:type="character" w:styleId="SubtleEmphasis">
    <w:name w:val="Subtle Emphasis"/>
    <w:basedOn w:val="DefaultParagraphFont"/>
    <w:uiPriority w:val="19"/>
    <w:semiHidden/>
    <w:rsid w:val="00B91810"/>
    <w:rPr>
      <w:i/>
      <w:iCs/>
      <w:color w:val="808080" w:themeColor="text1" w:themeTint="7F"/>
      <w:lang w:val="en-GB"/>
    </w:rPr>
  </w:style>
  <w:style w:type="character" w:styleId="SubtleReference">
    <w:name w:val="Subtle Reference"/>
    <w:basedOn w:val="DefaultParagraphFont"/>
    <w:uiPriority w:val="31"/>
    <w:semiHidden/>
    <w:rsid w:val="00B91810"/>
    <w:rPr>
      <w:smallCaps/>
      <w:color w:val="926899" w:themeColor="accent2"/>
      <w:u w:val="single"/>
      <w:lang w:val="en-GB"/>
    </w:rPr>
  </w:style>
  <w:style w:type="table" w:styleId="Table3Deffects1">
    <w:name w:val="Table 3D effects 1"/>
    <w:basedOn w:val="TableNormal"/>
    <w:uiPriority w:val="99"/>
    <w:semiHidden/>
    <w:unhideWhenUsed/>
    <w:rsid w:val="00B9181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9181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9181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9181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9181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9181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9181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B9181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B9181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B9181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9181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9181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9181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9181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9181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918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9181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918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9181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9181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9181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9181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9181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9181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9181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B9181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9181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9181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9181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9181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9181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9181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9181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91810"/>
    <w:pPr>
      <w:spacing w:after="0"/>
      <w:ind w:left="220" w:hanging="220"/>
    </w:pPr>
  </w:style>
  <w:style w:type="table" w:styleId="TableProfessional">
    <w:name w:val="Table Professional"/>
    <w:basedOn w:val="TableNormal"/>
    <w:uiPriority w:val="99"/>
    <w:semiHidden/>
    <w:unhideWhenUsed/>
    <w:rsid w:val="00B918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9181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9181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9181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9181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9181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91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9181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9181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9181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B91810"/>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uiPriority w:val="39"/>
    <w:semiHidden/>
    <w:unhideWhenUsed/>
    <w:rsid w:val="00B91810"/>
    <w:pPr>
      <w:spacing w:after="100"/>
      <w:ind w:left="440"/>
    </w:pPr>
  </w:style>
  <w:style w:type="paragraph" w:styleId="TOC4">
    <w:name w:val="toc 4"/>
    <w:basedOn w:val="Normal"/>
    <w:next w:val="Normal"/>
    <w:autoRedefine/>
    <w:uiPriority w:val="39"/>
    <w:semiHidden/>
    <w:unhideWhenUsed/>
    <w:rsid w:val="00B91810"/>
    <w:pPr>
      <w:spacing w:after="100"/>
      <w:ind w:left="660"/>
    </w:pPr>
  </w:style>
  <w:style w:type="paragraph" w:styleId="TOC5">
    <w:name w:val="toc 5"/>
    <w:basedOn w:val="Normal"/>
    <w:next w:val="Normal"/>
    <w:autoRedefine/>
    <w:uiPriority w:val="39"/>
    <w:semiHidden/>
    <w:unhideWhenUsed/>
    <w:rsid w:val="00B91810"/>
    <w:pPr>
      <w:spacing w:after="100"/>
      <w:ind w:left="880"/>
    </w:pPr>
  </w:style>
  <w:style w:type="paragraph" w:styleId="TOC6">
    <w:name w:val="toc 6"/>
    <w:basedOn w:val="Normal"/>
    <w:next w:val="Normal"/>
    <w:autoRedefine/>
    <w:uiPriority w:val="39"/>
    <w:semiHidden/>
    <w:unhideWhenUsed/>
    <w:rsid w:val="00B91810"/>
    <w:pPr>
      <w:spacing w:after="100"/>
      <w:ind w:left="1100"/>
    </w:pPr>
  </w:style>
  <w:style w:type="paragraph" w:styleId="TOC7">
    <w:name w:val="toc 7"/>
    <w:next w:val="Normal"/>
    <w:uiPriority w:val="39"/>
    <w:semiHidden/>
    <w:unhideWhenUsed/>
    <w:rsid w:val="00065DC6"/>
    <w:pPr>
      <w:tabs>
        <w:tab w:val="left" w:pos="0"/>
      </w:tabs>
      <w:spacing w:before="280" w:after="0"/>
      <w:ind w:left="-567"/>
    </w:pPr>
    <w:rPr>
      <w:b/>
    </w:rPr>
  </w:style>
  <w:style w:type="paragraph" w:styleId="TOC8">
    <w:name w:val="toc 8"/>
    <w:basedOn w:val="Normal"/>
    <w:next w:val="Normal"/>
    <w:autoRedefine/>
    <w:uiPriority w:val="39"/>
    <w:semiHidden/>
    <w:unhideWhenUsed/>
    <w:rsid w:val="00B91810"/>
    <w:pPr>
      <w:spacing w:after="100"/>
      <w:ind w:left="1540"/>
    </w:pPr>
  </w:style>
  <w:style w:type="paragraph" w:styleId="TOC9">
    <w:name w:val="toc 9"/>
    <w:basedOn w:val="Normal"/>
    <w:next w:val="Normal"/>
    <w:autoRedefine/>
    <w:uiPriority w:val="39"/>
    <w:semiHidden/>
    <w:unhideWhenUsed/>
    <w:rsid w:val="00B91810"/>
    <w:pPr>
      <w:spacing w:after="100"/>
      <w:ind w:left="1760"/>
    </w:pPr>
  </w:style>
  <w:style w:type="paragraph" w:customStyle="1" w:styleId="SDGExec1">
    <w:name w:val="SDG Exec 1"/>
    <w:next w:val="SDGExec2"/>
    <w:uiPriority w:val="2"/>
    <w:semiHidden/>
    <w:rsid w:val="00F066DA"/>
    <w:pPr>
      <w:keepNext/>
      <w:outlineLvl w:val="0"/>
    </w:pPr>
    <w:rPr>
      <w:rFonts w:asciiTheme="majorHAnsi" w:eastAsiaTheme="majorEastAsia" w:hAnsiTheme="majorHAnsi" w:cstheme="majorBidi"/>
      <w:b/>
      <w:iCs/>
      <w:color w:val="AE1031" w:themeColor="text2"/>
      <w:spacing w:val="15"/>
      <w:sz w:val="28"/>
      <w:szCs w:val="24"/>
    </w:rPr>
  </w:style>
  <w:style w:type="paragraph" w:customStyle="1" w:styleId="SDGControlheading">
    <w:name w:val="SDG Control heading"/>
    <w:basedOn w:val="Normal"/>
    <w:hidden/>
    <w:semiHidden/>
    <w:rsid w:val="008D079E"/>
    <w:pPr>
      <w:pBdr>
        <w:top w:val="single" w:sz="8" w:space="1" w:color="auto"/>
        <w:left w:val="single" w:sz="8" w:space="4" w:color="auto"/>
        <w:bottom w:val="single" w:sz="8" w:space="1" w:color="auto"/>
        <w:right w:val="single" w:sz="8" w:space="4" w:color="auto"/>
      </w:pBdr>
      <w:shd w:val="pct20" w:color="auto" w:fill="auto"/>
      <w:spacing w:before="240" w:after="240" w:line="288" w:lineRule="auto"/>
      <w:jc w:val="center"/>
    </w:pPr>
    <w:rPr>
      <w:rFonts w:eastAsia="Times New Roman" w:cs="Times New Roman"/>
      <w:caps/>
      <w:color w:val="auto"/>
      <w:sz w:val="20"/>
      <w:szCs w:val="24"/>
      <w:lang w:eastAsia="en-GB"/>
    </w:rPr>
  </w:style>
  <w:style w:type="paragraph" w:customStyle="1" w:styleId="SDGHidden">
    <w:name w:val="SDG Hidden"/>
    <w:basedOn w:val="Normal"/>
    <w:hidden/>
    <w:rsid w:val="008D079E"/>
    <w:pPr>
      <w:spacing w:before="40" w:after="120" w:line="288" w:lineRule="auto"/>
    </w:pPr>
    <w:rPr>
      <w:rFonts w:eastAsia="Times New Roman" w:cs="Times New Roman"/>
      <w:vanish/>
      <w:color w:val="FF0000"/>
      <w:sz w:val="20"/>
      <w:szCs w:val="24"/>
      <w:lang w:eastAsia="en-GB"/>
    </w:rPr>
  </w:style>
  <w:style w:type="paragraph" w:customStyle="1" w:styleId="SDGControltitle">
    <w:name w:val="SDG Control title"/>
    <w:basedOn w:val="SDGControlheading"/>
    <w:hidden/>
    <w:semiHidden/>
    <w:rsid w:val="008D079E"/>
    <w:pPr>
      <w:spacing w:before="0" w:after="0"/>
    </w:pPr>
  </w:style>
  <w:style w:type="paragraph" w:customStyle="1" w:styleId="SDGCovertitlebuffer">
    <w:name w:val="SDG Cover title buffer"/>
    <w:basedOn w:val="Normal"/>
    <w:hidden/>
    <w:semiHidden/>
    <w:rsid w:val="008D079E"/>
    <w:pPr>
      <w:pBdr>
        <w:top w:val="single" w:sz="8" w:space="1" w:color="auto"/>
        <w:left w:val="single" w:sz="8" w:space="4" w:color="auto"/>
        <w:bottom w:val="single" w:sz="8" w:space="1" w:color="auto"/>
        <w:right w:val="single" w:sz="8" w:space="4" w:color="auto"/>
      </w:pBdr>
      <w:shd w:val="pct20" w:color="auto" w:fill="auto"/>
      <w:spacing w:after="0" w:line="288" w:lineRule="auto"/>
      <w:jc w:val="center"/>
    </w:pPr>
    <w:rPr>
      <w:rFonts w:eastAsia="Times New Roman" w:cs="Times New Roman"/>
      <w:color w:val="auto"/>
      <w:sz w:val="20"/>
      <w:szCs w:val="24"/>
      <w:lang w:eastAsia="en-GB"/>
    </w:rPr>
  </w:style>
  <w:style w:type="paragraph" w:customStyle="1" w:styleId="CSTitle">
    <w:name w:val="CS Title"/>
    <w:uiPriority w:val="1"/>
    <w:semiHidden/>
    <w:rsid w:val="00BF468F"/>
    <w:pPr>
      <w:spacing w:after="85" w:line="240" w:lineRule="auto"/>
    </w:pPr>
    <w:rPr>
      <w:rFonts w:asciiTheme="majorHAnsi" w:eastAsia="Times New Roman" w:hAnsiTheme="majorHAnsi" w:cs="Times New Roman"/>
      <w:caps/>
      <w:color w:val="57626E" w:themeColor="background2"/>
      <w:sz w:val="56"/>
      <w:szCs w:val="24"/>
      <w:lang w:eastAsia="en-GB"/>
    </w:rPr>
  </w:style>
  <w:style w:type="table" w:customStyle="1" w:styleId="ControlSheettable">
    <w:name w:val="Control Sheet table"/>
    <w:basedOn w:val="TableNormal"/>
    <w:uiPriority w:val="99"/>
    <w:semiHidden/>
    <w:rsid w:val="00E95676"/>
    <w:pPr>
      <w:keepNext/>
      <w:keepLines/>
      <w:spacing w:after="0" w:line="240" w:lineRule="auto"/>
    </w:pPr>
    <w:tblPr>
      <w:tblInd w:w="108" w:type="dxa"/>
      <w:tblBorders>
        <w:insideH w:val="single" w:sz="12" w:space="0" w:color="86B3CB" w:themeColor="accent1"/>
        <w:insideV w:val="single" w:sz="12" w:space="0" w:color="FFFFFF" w:themeColor="background1"/>
      </w:tblBorders>
    </w:tblPr>
    <w:tcPr>
      <w:shd w:val="clear" w:color="auto" w:fill="FFFFFF" w:themeFill="background1"/>
      <w:vAlign w:val="center"/>
    </w:tcPr>
    <w:tblStylePr w:type="firstRow">
      <w:rPr>
        <w:sz w:val="22"/>
      </w:rPr>
    </w:tblStylePr>
  </w:style>
  <w:style w:type="paragraph" w:customStyle="1" w:styleId="CSHeading">
    <w:name w:val="CS Heading"/>
    <w:basedOn w:val="SDGControlheading"/>
    <w:uiPriority w:val="1"/>
    <w:semiHidden/>
    <w:rsid w:val="00D72F74"/>
    <w:pPr>
      <w:pBdr>
        <w:top w:val="none" w:sz="0" w:space="0" w:color="auto"/>
        <w:left w:val="none" w:sz="0" w:space="0" w:color="auto"/>
        <w:bottom w:val="single" w:sz="8" w:space="1" w:color="57626E" w:themeColor="background2"/>
        <w:right w:val="none" w:sz="0" w:space="0" w:color="auto"/>
      </w:pBdr>
      <w:shd w:val="clear" w:color="auto" w:fill="auto"/>
      <w:spacing w:before="280" w:after="140" w:line="320" w:lineRule="atLeast"/>
      <w:ind w:right="-170"/>
      <w:jc w:val="left"/>
    </w:pPr>
    <w:rPr>
      <w:b/>
      <w:caps w:val="0"/>
      <w:color w:val="57626E" w:themeColor="background2"/>
      <w:sz w:val="22"/>
    </w:rPr>
  </w:style>
  <w:style w:type="numbering" w:customStyle="1" w:styleId="SDGAppendixHeadings">
    <w:name w:val="SDG Appendix Headings"/>
    <w:uiPriority w:val="99"/>
    <w:semiHidden/>
    <w:rsid w:val="00F43296"/>
    <w:pPr>
      <w:numPr>
        <w:numId w:val="10"/>
      </w:numPr>
    </w:pPr>
  </w:style>
  <w:style w:type="paragraph" w:customStyle="1" w:styleId="SDGAppendixListNumber">
    <w:name w:val="SDG Appendix List Number"/>
    <w:basedOn w:val="Heading9"/>
    <w:uiPriority w:val="19"/>
    <w:semiHidden/>
    <w:rsid w:val="00216329"/>
    <w:rPr>
      <w:b w:val="0"/>
      <w:color w:val="57626E" w:themeColor="background2"/>
    </w:rPr>
  </w:style>
  <w:style w:type="paragraph" w:customStyle="1" w:styleId="Appendix2Heading8">
    <w:name w:val="Appendix 2  (Heading 8)"/>
    <w:basedOn w:val="Normal"/>
    <w:semiHidden/>
    <w:rsid w:val="00F43296"/>
  </w:style>
  <w:style w:type="paragraph" w:customStyle="1" w:styleId="Appendix2n">
    <w:name w:val="Appendix 2n"/>
    <w:basedOn w:val="Heading2"/>
    <w:next w:val="SDGAppendixListNumber"/>
    <w:uiPriority w:val="17"/>
    <w:semiHidden/>
    <w:rsid w:val="00F74842"/>
  </w:style>
  <w:style w:type="paragraph" w:customStyle="1" w:styleId="Appendix3n">
    <w:name w:val="Appendix 3n"/>
    <w:basedOn w:val="Heading3"/>
    <w:next w:val="SDGAppendixListNumber"/>
    <w:uiPriority w:val="18"/>
    <w:semiHidden/>
    <w:rsid w:val="00F74842"/>
  </w:style>
  <w:style w:type="paragraph" w:customStyle="1" w:styleId="SDGExec2">
    <w:name w:val="SDG Exec 2"/>
    <w:uiPriority w:val="3"/>
    <w:semiHidden/>
    <w:rsid w:val="00216329"/>
    <w:rPr>
      <w:rFonts w:asciiTheme="majorHAnsi" w:eastAsiaTheme="majorEastAsia" w:hAnsiTheme="majorHAnsi" w:cstheme="majorBidi"/>
      <w:b/>
      <w:bCs/>
      <w:color w:val="57626E" w:themeColor="background2"/>
    </w:rPr>
  </w:style>
  <w:style w:type="paragraph" w:customStyle="1" w:styleId="BCAddress">
    <w:name w:val="BC Address"/>
    <w:uiPriority w:val="1"/>
    <w:semiHidden/>
    <w:rsid w:val="00054FAA"/>
    <w:pPr>
      <w:spacing w:after="0" w:line="260" w:lineRule="atLeast"/>
    </w:pPr>
    <w:rPr>
      <w:color w:val="FFFFFF" w:themeColor="background1"/>
      <w:sz w:val="20"/>
    </w:rPr>
  </w:style>
  <w:style w:type="paragraph" w:customStyle="1" w:styleId="BCHeading">
    <w:name w:val="BC Heading"/>
    <w:uiPriority w:val="1"/>
    <w:semiHidden/>
    <w:rsid w:val="00BF2749"/>
    <w:pPr>
      <w:spacing w:after="0" w:line="560" w:lineRule="atLeast"/>
    </w:pPr>
    <w:rPr>
      <w:b/>
      <w:color w:val="FFFFFF" w:themeColor="background1"/>
      <w:sz w:val="28"/>
    </w:rPr>
  </w:style>
  <w:style w:type="paragraph" w:customStyle="1" w:styleId="FooterBackPage">
    <w:name w:val="Footer Back Page"/>
    <w:basedOn w:val="Footer"/>
    <w:uiPriority w:val="1"/>
    <w:semiHidden/>
    <w:rsid w:val="00B17830"/>
    <w:pPr>
      <w:spacing w:line="280" w:lineRule="atLeast"/>
      <w:ind w:left="0"/>
    </w:pPr>
    <w:rPr>
      <w:color w:val="FFFFFF" w:themeColor="background1"/>
      <w:spacing w:val="6"/>
      <w:sz w:val="22"/>
    </w:rPr>
  </w:style>
  <w:style w:type="paragraph" w:customStyle="1" w:styleId="Reasonsheading">
    <w:name w:val="Reasons heading"/>
    <w:uiPriority w:val="1"/>
    <w:semiHidden/>
    <w:rsid w:val="00FA27FA"/>
    <w:pPr>
      <w:spacing w:after="0" w:line="280" w:lineRule="exact"/>
    </w:pPr>
    <w:rPr>
      <w:b/>
      <w:color w:val="FFFFFF" w:themeColor="background1"/>
      <w:sz w:val="28"/>
    </w:rPr>
  </w:style>
  <w:style w:type="paragraph" w:customStyle="1" w:styleId="Reasons">
    <w:name w:val="Reasons"/>
    <w:uiPriority w:val="1"/>
    <w:semiHidden/>
    <w:rsid w:val="00FA27FA"/>
    <w:pPr>
      <w:spacing w:after="240" w:line="240" w:lineRule="atLeast"/>
    </w:pPr>
    <w:rPr>
      <w:color w:val="FFFFFF" w:themeColor="background1"/>
      <w:spacing w:val="-6"/>
      <w:sz w:val="20"/>
    </w:rPr>
  </w:style>
  <w:style w:type="paragraph" w:customStyle="1" w:styleId="Proposaladdresses">
    <w:name w:val="Proposal addresses"/>
    <w:uiPriority w:val="1"/>
    <w:semiHidden/>
    <w:rsid w:val="00A5295C"/>
    <w:pPr>
      <w:spacing w:after="280"/>
      <w:contextualSpacing/>
    </w:pPr>
    <w:rPr>
      <w:color w:val="FFFFFF" w:themeColor="background1"/>
    </w:rPr>
  </w:style>
  <w:style w:type="paragraph" w:customStyle="1" w:styleId="PullQuote">
    <w:name w:val="Pull Quote"/>
    <w:next w:val="Normal"/>
    <w:uiPriority w:val="15"/>
    <w:qFormat/>
    <w:rsid w:val="003560C4"/>
    <w:pPr>
      <w:pBdr>
        <w:top w:val="single" w:sz="2" w:space="3" w:color="7F7F7F" w:themeColor="text1" w:themeTint="80"/>
        <w:bottom w:val="single" w:sz="2" w:space="5" w:color="7F7F7F" w:themeColor="text1" w:themeTint="80"/>
      </w:pBdr>
      <w:spacing w:before="280" w:after="360" w:line="320" w:lineRule="exact"/>
    </w:pPr>
    <w:rPr>
      <w:color w:val="7F7F7F" w:themeColor="text1" w:themeTint="80"/>
      <w:sz w:val="28"/>
    </w:rPr>
  </w:style>
  <w:style w:type="paragraph" w:customStyle="1" w:styleId="NormalNumbered">
    <w:name w:val="Normal Numbered"/>
    <w:uiPriority w:val="6"/>
    <w:qFormat/>
    <w:rsid w:val="00781970"/>
    <w:pPr>
      <w:numPr>
        <w:ilvl w:val="3"/>
        <w:numId w:val="2"/>
      </w:numPr>
    </w:pPr>
  </w:style>
  <w:style w:type="paragraph" w:customStyle="1" w:styleId="ListEnd">
    <w:name w:val="List End"/>
    <w:next w:val="NormalNumbered"/>
    <w:uiPriority w:val="13"/>
    <w:semiHidden/>
    <w:rsid w:val="00FD7839"/>
    <w:pPr>
      <w:spacing w:after="0" w:line="140" w:lineRule="exact"/>
    </w:pPr>
  </w:style>
  <w:style w:type="numbering" w:customStyle="1" w:styleId="SDGListNumbers">
    <w:name w:val="SDG List Numbers"/>
    <w:uiPriority w:val="99"/>
    <w:semiHidden/>
    <w:rsid w:val="001E76C3"/>
    <w:pPr>
      <w:numPr>
        <w:numId w:val="14"/>
      </w:numPr>
    </w:pPr>
  </w:style>
  <w:style w:type="character" w:styleId="UnresolvedMention">
    <w:name w:val="Unresolved Mention"/>
    <w:basedOn w:val="DefaultParagraphFont"/>
    <w:uiPriority w:val="99"/>
    <w:semiHidden/>
    <w:unhideWhenUsed/>
    <w:rsid w:val="00996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07838">
      <w:bodyDiv w:val="1"/>
      <w:marLeft w:val="0"/>
      <w:marRight w:val="0"/>
      <w:marTop w:val="0"/>
      <w:marBottom w:val="0"/>
      <w:divBdr>
        <w:top w:val="none" w:sz="0" w:space="0" w:color="auto"/>
        <w:left w:val="none" w:sz="0" w:space="0" w:color="auto"/>
        <w:bottom w:val="none" w:sz="0" w:space="0" w:color="auto"/>
        <w:right w:val="none" w:sz="0" w:space="0" w:color="auto"/>
      </w:divBdr>
    </w:div>
    <w:div w:id="706832800">
      <w:bodyDiv w:val="1"/>
      <w:marLeft w:val="0"/>
      <w:marRight w:val="0"/>
      <w:marTop w:val="0"/>
      <w:marBottom w:val="0"/>
      <w:divBdr>
        <w:top w:val="none" w:sz="0" w:space="0" w:color="auto"/>
        <w:left w:val="none" w:sz="0" w:space="0" w:color="auto"/>
        <w:bottom w:val="none" w:sz="0" w:space="0" w:color="auto"/>
        <w:right w:val="none" w:sz="0" w:space="0" w:color="auto"/>
      </w:divBdr>
    </w:div>
    <w:div w:id="869222842">
      <w:bodyDiv w:val="1"/>
      <w:marLeft w:val="0"/>
      <w:marRight w:val="0"/>
      <w:marTop w:val="0"/>
      <w:marBottom w:val="0"/>
      <w:divBdr>
        <w:top w:val="none" w:sz="0" w:space="0" w:color="auto"/>
        <w:left w:val="none" w:sz="0" w:space="0" w:color="auto"/>
        <w:bottom w:val="none" w:sz="0" w:space="0" w:color="auto"/>
        <w:right w:val="none" w:sz="0" w:space="0" w:color="auto"/>
      </w:divBdr>
    </w:div>
    <w:div w:id="949893529">
      <w:bodyDiv w:val="1"/>
      <w:marLeft w:val="0"/>
      <w:marRight w:val="0"/>
      <w:marTop w:val="0"/>
      <w:marBottom w:val="0"/>
      <w:divBdr>
        <w:top w:val="none" w:sz="0" w:space="0" w:color="auto"/>
        <w:left w:val="none" w:sz="0" w:space="0" w:color="auto"/>
        <w:bottom w:val="none" w:sz="0" w:space="0" w:color="auto"/>
        <w:right w:val="none" w:sz="0" w:space="0" w:color="auto"/>
      </w:divBdr>
    </w:div>
    <w:div w:id="1510020163">
      <w:bodyDiv w:val="1"/>
      <w:marLeft w:val="0"/>
      <w:marRight w:val="0"/>
      <w:marTop w:val="0"/>
      <w:marBottom w:val="0"/>
      <w:divBdr>
        <w:top w:val="none" w:sz="0" w:space="0" w:color="auto"/>
        <w:left w:val="none" w:sz="0" w:space="0" w:color="auto"/>
        <w:bottom w:val="none" w:sz="0" w:space="0" w:color="auto"/>
        <w:right w:val="none" w:sz="0" w:space="0" w:color="auto"/>
      </w:divBdr>
    </w:div>
    <w:div w:id="1885215888">
      <w:bodyDiv w:val="1"/>
      <w:marLeft w:val="0"/>
      <w:marRight w:val="0"/>
      <w:marTop w:val="0"/>
      <w:marBottom w:val="0"/>
      <w:divBdr>
        <w:top w:val="none" w:sz="0" w:space="0" w:color="auto"/>
        <w:left w:val="none" w:sz="0" w:space="0" w:color="auto"/>
        <w:bottom w:val="none" w:sz="0" w:space="0" w:color="auto"/>
        <w:right w:val="none" w:sz="0" w:space="0" w:color="auto"/>
      </w:divBdr>
    </w:div>
    <w:div w:id="194283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ssets.publishing.service.gov.uk/government/uploads/system/uploads/attachment_data/file/904146/gear-change-a-bold-vision-for-cycling-and-walking.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evenish\SDG\Templates\SDG%20Blank%20A4.dotm" TargetMode="External"/></Relationships>
</file>

<file path=word/theme/theme1.xml><?xml version="1.0" encoding="utf-8"?>
<a:theme xmlns:a="http://schemas.openxmlformats.org/drawingml/2006/main" name="SDG Base">
  <a:themeElements>
    <a:clrScheme name="SDG Base">
      <a:dk1>
        <a:sysClr val="windowText" lastClr="000000"/>
      </a:dk1>
      <a:lt1>
        <a:sysClr val="window" lastClr="FFFFFF"/>
      </a:lt1>
      <a:dk2>
        <a:srgbClr val="AE1031"/>
      </a:dk2>
      <a:lt2>
        <a:srgbClr val="57626E"/>
      </a:lt2>
      <a:accent1>
        <a:srgbClr val="86B3CB"/>
      </a:accent1>
      <a:accent2>
        <a:srgbClr val="926899"/>
      </a:accent2>
      <a:accent3>
        <a:srgbClr val="7DC574"/>
      </a:accent3>
      <a:accent4>
        <a:srgbClr val="F8982D"/>
      </a:accent4>
      <a:accent5>
        <a:srgbClr val="369A98"/>
      </a:accent5>
      <a:accent6>
        <a:srgbClr val="EFF6FA"/>
      </a:accent6>
      <a:hlink>
        <a:srgbClr val="0000FF"/>
      </a:hlink>
      <a:folHlink>
        <a:srgbClr val="800080"/>
      </a:folHlink>
    </a:clrScheme>
    <a:fontScheme name="SD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SDG Red">
      <a:srgbClr val="AE1031"/>
    </a:custClr>
    <a:custClr name="SDG Grey">
      <a:srgbClr val="57626E"/>
    </a:custClr>
    <a:custClr name="SDG Light Blue">
      <a:srgbClr val="86B3CB"/>
    </a:custClr>
    <a:custClr name="SDG Purple">
      <a:srgbClr val="926899"/>
    </a:custClr>
    <a:custClr name="SDG Green">
      <a:srgbClr val="7DC574"/>
    </a:custClr>
    <a:custClr name="SDG Orange">
      <a:srgbClr val="F8982D"/>
    </a:custClr>
    <a:custClr name="SDG Teal">
      <a:srgbClr val="369A98"/>
    </a:custClr>
    <a:custClr name="SDG Light Blue 20%">
      <a:srgbClr val="EFF6FA"/>
    </a:custClr>
    <a:custClr name="SGD Light Blue 50%">
      <a:srgbClr val="D6E7F2"/>
    </a:custClr>
    <a:custClr name="SDG Grey 50%">
      <a:srgbClr val="98A5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b:Sources>
</file>

<file path=customXml/item2.xml><?xml version="1.0" encoding="utf-8"?>
<p:properties xmlns:p="http://schemas.microsoft.com/office/2006/metadata/properties" xmlns:xsi="http://www.w3.org/2001/XMLSchema-instance" xmlns:pc="http://schemas.microsoft.com/office/infopath/2007/PartnerControls">
  <documentManagement>
    <SharedWithUsers xmlns="5478f610-55f3-467b-bec7-79e756b45d50">
      <UserInfo>
        <DisplayName>Jessica Nelson</DisplayName>
        <AccountId>263</AccountId>
        <AccountType/>
      </UserInfo>
      <UserInfo>
        <DisplayName>Emily Cherry</DisplayName>
        <AccountId>211</AccountId>
        <AccountType/>
      </UserInfo>
      <UserInfo>
        <DisplayName>Michelle Turnbull</DisplayName>
        <AccountId>919</AccountId>
        <AccountType/>
      </UserInfo>
      <UserInfo>
        <DisplayName>Molly McGreevy</DisplayName>
        <AccountId>753</AccountId>
        <AccountType/>
      </UserInfo>
      <UserInfo>
        <DisplayName>Caroline Dawson</DisplayName>
        <AccountId>537</AccountId>
        <AccountType/>
      </UserInfo>
      <UserInfo>
        <DisplayName>Alison Orrell</DisplayName>
        <AccountId>51</AccountId>
        <AccountType/>
      </UserInfo>
      <UserInfo>
        <DisplayName>Sue Brown</DisplayName>
        <AccountId>646</AccountId>
        <AccountType/>
      </UserInfo>
      <UserInfo>
        <DisplayName>Rosie Downes</DisplayName>
        <AccountId>2633</AccountId>
        <AccountType/>
      </UserInfo>
    </SharedWithUsers>
    <lcf76f155ced4ddcb4097134ff3c332f xmlns="c754507d-80b7-4732-aa91-1bd259b279a1">
      <Terms xmlns="http://schemas.microsoft.com/office/infopath/2007/PartnerControls"/>
    </lcf76f155ced4ddcb4097134ff3c332f>
    <TaxCatchAll xmlns="5478f610-55f3-467b-bec7-79e756b45d50" xsi:nil="true"/>
    <Thumbnail xmlns="c754507d-80b7-4732-aa91-1bd259b279a1" xsi:nil="true"/>
  </documentManagement>
</p:properties>
</file>

<file path=customXml/item3.xml><?xml version="1.0" encoding="utf-8"?>
<root>
  <Publication>Publication date</Publication>
  <Project_number>Project number</Project_number>
  <Project_number_label>Our ref: </Project_number_label>
  <Client>
    <Name>Client name</Name>
    <Address>Client address</Address>
    <Ref>Client ref</Ref>
    <Ref_label>Client ref: </Ref_label>
  </Client>
</root>
</file>

<file path=customXml/item4.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22" ma:contentTypeDescription="Create a new document." ma:contentTypeScope="" ma:versionID="6842e551313066c6b8b14946d7d3cea7">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691c7384dd36a6b22a29c400e94dc6b4"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Thumbnai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d9410b-0085-4582-863b-bbeba6af09ed"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ce2a29c-75f6-418c-8038-b8d6b6e79fd6}" ma:internalName="TaxCatchAll" ma:showField="CatchAllData" ma:web="5478f610-55f3-467b-bec7-79e756b45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249B9B-4A2B-4FF8-9B80-51E90E68852E}">
  <ds:schemaRefs>
    <ds:schemaRef ds:uri="http://schemas.openxmlformats.org/officeDocument/2006/bibliography"/>
  </ds:schemaRefs>
</ds:datastoreItem>
</file>

<file path=customXml/itemProps2.xml><?xml version="1.0" encoding="utf-8"?>
<ds:datastoreItem xmlns:ds="http://schemas.openxmlformats.org/officeDocument/2006/customXml" ds:itemID="{2F055364-EC5A-48A9-8BF5-6958B9BD8EF1}">
  <ds:schemaRefs>
    <ds:schemaRef ds:uri="http://schemas.microsoft.com/office/2006/metadata/properties"/>
    <ds:schemaRef ds:uri="http://schemas.microsoft.com/office/infopath/2007/PartnerControls"/>
    <ds:schemaRef ds:uri="5478f610-55f3-467b-bec7-79e756b45d50"/>
    <ds:schemaRef ds:uri="c754507d-80b7-4732-aa91-1bd259b279a1"/>
  </ds:schemaRefs>
</ds:datastoreItem>
</file>

<file path=customXml/itemProps3.xml><?xml version="1.0" encoding="utf-8"?>
<ds:datastoreItem xmlns:ds="http://schemas.openxmlformats.org/officeDocument/2006/customXml" ds:itemID="{2FFE2CD3-62F3-4FBE-BE43-75DDB2D9F79B}">
  <ds:schemaRefs/>
</ds:datastoreItem>
</file>

<file path=customXml/itemProps4.xml><?xml version="1.0" encoding="utf-8"?>
<ds:datastoreItem xmlns:ds="http://schemas.openxmlformats.org/officeDocument/2006/customXml" ds:itemID="{16743AD1-1CC0-4F4F-B071-23744E55E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4507d-80b7-4732-aa91-1bd259b279a1"/>
    <ds:schemaRef ds:uri="5478f610-55f3-467b-bec7-79e756b45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F9DFA4-7729-495B-BE65-DE2A618A40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SDG Blank A4</Template>
  <TotalTime>0</TotalTime>
  <Pages>4</Pages>
  <Words>1068</Words>
  <Characters>6088</Characters>
  <Application>Microsoft Office Word</Application>
  <DocSecurity>0</DocSecurity>
  <Lines>50</Lines>
  <Paragraphs>14</Paragraphs>
  <ScaleCrop>false</ScaleCrop>
  <Company>Steer Davies Gleave</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SDG Blank</dc:title>
  <dc:subject/>
  <dc:creator>shollowood</dc:creator>
  <cp:keywords/>
  <cp:lastModifiedBy>Alison Orrell</cp:lastModifiedBy>
  <cp:revision>59</cp:revision>
  <cp:lastPrinted>2019-08-15T10:33:00Z</cp:lastPrinted>
  <dcterms:created xsi:type="dcterms:W3CDTF">2025-06-26T01:10:00Z</dcterms:created>
  <dcterms:modified xsi:type="dcterms:W3CDTF">2025-07-17T09:30:00Z</dcterms:modified>
  <cp:category>Document Type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1.04</vt:lpwstr>
  </property>
  <property fmtid="{D5CDD505-2E9C-101B-9397-08002B2CF9AE}" pid="3" name="Template date">
    <vt:filetime>2014-07-13T23:00:00Z</vt:filetime>
  </property>
  <property fmtid="{D5CDD505-2E9C-101B-9397-08002B2CF9AE}" pid="4" name="Doc Language">
    <vt:i4>0</vt:i4>
  </property>
  <property fmtid="{D5CDD505-2E9C-101B-9397-08002B2CF9AE}" pid="5" name="Doc Spelling">
    <vt:i4>0</vt:i4>
  </property>
  <property fmtid="{D5CDD505-2E9C-101B-9397-08002B2CF9AE}" pid="6" name="ContentTypeId">
    <vt:lpwstr>0x010100840ADC7A3CCD1645915F53E5A5890C4B</vt:lpwstr>
  </property>
  <property fmtid="{D5CDD505-2E9C-101B-9397-08002B2CF9AE}" pid="7" name="MediaServiceImageTags">
    <vt:lpwstr/>
  </property>
</Properties>
</file>