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6453" w14:textId="77777777" w:rsidR="00781BA9" w:rsidRPr="00781BA9" w:rsidRDefault="00781BA9" w:rsidP="00781BA9">
      <w:pPr>
        <w:pStyle w:val="Heading1"/>
        <w:rPr>
          <w:lang w:val="en-GB"/>
        </w:rPr>
      </w:pPr>
      <w:r w:rsidRPr="00781BA9">
        <w:rPr>
          <w:lang w:val="en-GB"/>
        </w:rPr>
        <w:t>Cycle to School Week 2026 Terms &amp; Conditions</w:t>
      </w:r>
    </w:p>
    <w:p w14:paraId="3A20FFCF" w14:textId="5A177C74" w:rsidR="00781BA9" w:rsidRPr="00781BA9" w:rsidRDefault="00781BA9" w:rsidP="00433001">
      <w:pPr>
        <w:pStyle w:val="Heading1"/>
        <w:rPr>
          <w:lang w:val="en-GB"/>
        </w:rPr>
      </w:pPr>
      <w:r w:rsidRPr="00781BA9">
        <w:rPr>
          <w:lang w:val="en-GB"/>
        </w:rPr>
        <w:t>Batch Bicycles – Individual and Family Pledge Prize Draw</w:t>
      </w:r>
      <w:r w:rsidR="00433001">
        <w:rPr>
          <w:lang w:val="en-GB"/>
        </w:rPr>
        <w:br/>
      </w:r>
    </w:p>
    <w:p w14:paraId="3BD3C75E" w14:textId="74CF426A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These terms and conditions relate to the prize draw for individuals and families participating in Cycle to School Week 2026.</w:t>
      </w:r>
    </w:p>
    <w:p w14:paraId="415F99CC" w14:textId="21173BAF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This prize draw is exclusive to Cycle to School Week 2026.</w:t>
      </w:r>
    </w:p>
    <w:p w14:paraId="784AF990" w14:textId="70E4662D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3.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prize is donated by Batch Bicycles, the official sponsor of the individual and family pledge route for Cycle to School Week 2026, and administered by The Bikeability Trust.</w:t>
      </w:r>
    </w:p>
    <w:p w14:paraId="6F54F9B4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0A863D7E">
          <v:rect id="_x0000_i1025" style="width:0;height:1.5pt" o:hralign="center" o:hrstd="t" o:hr="t" fillcolor="#a0a0a0" stroked="f"/>
        </w:pict>
      </w:r>
    </w:p>
    <w:p w14:paraId="29FC59EA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Eligibility to enter</w:t>
      </w:r>
    </w:p>
    <w:p w14:paraId="422E5044" w14:textId="64E052A4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4.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Entry is open to individuals and families resident in mainland United Kingdom participating in Cycle to School Week 2026.</w:t>
      </w:r>
    </w:p>
    <w:p w14:paraId="34CDDF27" w14:textId="3B7D4049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5.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Entry to the prize draw is free. No purchase is necessary.</w:t>
      </w:r>
    </w:p>
    <w:p w14:paraId="58F6ACEA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5AF1D2EE">
          <v:rect id="_x0000_i1026" style="width:0;height:1.5pt" o:hralign="center" o:hrstd="t" o:hr="t" fillcolor="#a0a0a0" stroked="f"/>
        </w:pict>
      </w:r>
    </w:p>
    <w:p w14:paraId="0A546D5F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How to enter</w:t>
      </w:r>
    </w:p>
    <w:p w14:paraId="34DC7EBE" w14:textId="5BFD8CF6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6.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To enter, an individual or family must complete and submit the official Cycle to School Week 2026 pledge form.</w:t>
      </w:r>
    </w:p>
    <w:p w14:paraId="64E6C5F5" w14:textId="275F4FE1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7.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Pledges must be submitted via the official campaign webpage: bikeability.org.uk/</w:t>
      </w:r>
      <w:proofErr w:type="spellStart"/>
      <w:r w:rsidRPr="00781BA9">
        <w:rPr>
          <w:lang w:val="en-GB"/>
        </w:rPr>
        <w:t>cycletoschoolweek</w:t>
      </w:r>
      <w:proofErr w:type="spellEnd"/>
      <w:r w:rsidRPr="00781BA9">
        <w:rPr>
          <w:lang w:val="en-GB"/>
        </w:rPr>
        <w:t>.</w:t>
      </w:r>
    </w:p>
    <w:p w14:paraId="706BB0DF" w14:textId="37A896D7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8.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pledge window opens in June 2026 and closes at 23:59 on Friday 9 October 2026.</w:t>
      </w:r>
    </w:p>
    <w:p w14:paraId="73E9A361" w14:textId="0E9A284F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9.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To be eligible, the pledge form must be completed in full, including all required fields and valid contact information.</w:t>
      </w:r>
    </w:p>
    <w:p w14:paraId="652DC1F0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0A35CB3B">
          <v:rect id="_x0000_i1027" style="width:0;height:1.5pt" o:hralign="center" o:hrstd="t" o:hr="t" fillcolor="#a0a0a0" stroked="f"/>
        </w:pict>
      </w:r>
    </w:p>
    <w:p w14:paraId="2775FE36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The prize</w:t>
      </w:r>
    </w:p>
    <w:p w14:paraId="27C9F3C1" w14:textId="61ADE556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10.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prize is a Batch children’s bicycle up to the value of £550 (or equivalent model within the Batch Bicycles range, subject to availability).</w:t>
      </w:r>
    </w:p>
    <w:p w14:paraId="4E790AFC" w14:textId="3E32CBA2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lastRenderedPageBreak/>
        <w:t>11.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One winner will be selected at random from all eligible entries received during the pledge period.</w:t>
      </w:r>
    </w:p>
    <w:p w14:paraId="722E687E" w14:textId="08F89784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12.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winner will be drawn after the close of Cycle to School Week 2026 (week commencing 12 October 2026).</w:t>
      </w:r>
    </w:p>
    <w:p w14:paraId="30428624" w14:textId="079D05EE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13.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winner will be selected at random using an impartial process. The decision is final and binding, and no correspondence will be entered into.</w:t>
      </w:r>
    </w:p>
    <w:p w14:paraId="1EC6A0B9" w14:textId="4E2CB66F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14.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prize is non-exchangeable, non-transferable, and no cash alternative will be offered.</w:t>
      </w:r>
    </w:p>
    <w:p w14:paraId="26CF7FCE" w14:textId="3A69AD3E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15.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Bikeability Trust reserves the right to substitute the prize with an alternative of equal or greater value if circumstances beyond its control make this necessary.</w:t>
      </w:r>
    </w:p>
    <w:p w14:paraId="0166B6E4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4CC256F2">
          <v:rect id="_x0000_i1028" style="width:0;height:1.5pt" o:hralign="center" o:hrstd="t" o:hr="t" fillcolor="#a0a0a0" stroked="f"/>
        </w:pict>
      </w:r>
    </w:p>
    <w:p w14:paraId="5C82ED04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Winner notification and claiming the prize</w:t>
      </w:r>
    </w:p>
    <w:p w14:paraId="1107E5E3" w14:textId="36A98C2B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16.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winner will be contacted using the details provided on the pledge form.</w:t>
      </w:r>
    </w:p>
    <w:p w14:paraId="7B71565F" w14:textId="63BF27ED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17.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winner must respond within 7 days of notification. If no response is received, The Bikeability Trust reserves the right to withdraw the prize and select an alternative winner.</w:t>
      </w:r>
    </w:p>
    <w:p w14:paraId="3FBAA3E3" w14:textId="5E5B04B1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18.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winner may be required to confirm acceptance of the prize by contacting hello@bikeabilitytrust.org.</w:t>
      </w:r>
    </w:p>
    <w:p w14:paraId="762E020B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568E6AD0">
          <v:rect id="_x0000_i1029" style="width:0;height:1.5pt" o:hralign="center" o:hrstd="t" o:hr="t" fillcolor="#a0a0a0" stroked="f"/>
        </w:pict>
      </w:r>
    </w:p>
    <w:p w14:paraId="5E11643E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Receipt of the prize</w:t>
      </w:r>
    </w:p>
    <w:p w14:paraId="0D68F1E3" w14:textId="36B9B775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19.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Please allow up to 14 days from confirmation for delivery of the prize, unless otherwise agreed with the provider.</w:t>
      </w:r>
    </w:p>
    <w:p w14:paraId="3B521B77" w14:textId="581B6B71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20.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Delivery or fulfilment of the prize will be arranged directly with Batch Bicycles or via The Bikeability Trust.</w:t>
      </w:r>
    </w:p>
    <w:p w14:paraId="57F46C89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30A492CB">
          <v:rect id="_x0000_i1030" style="width:0;height:1.5pt" o:hralign="center" o:hrstd="t" o:hr="t" fillcolor="#a0a0a0" stroked="f"/>
        </w:pict>
      </w:r>
    </w:p>
    <w:p w14:paraId="56F4A879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Data protection and publicity</w:t>
      </w:r>
    </w:p>
    <w:p w14:paraId="4D867281" w14:textId="05734EDB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21.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Any personal data provided will be used by The Bikeability Trust solely for the administration of this prize draw and associated campaign activity, in accordance with applicable data protection legislation.</w:t>
      </w:r>
    </w:p>
    <w:p w14:paraId="6C0CD290" w14:textId="4E203680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lastRenderedPageBreak/>
        <w:t>22.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Aggregated or anonymised participation data may be used for reporting, research, and promotional purposes. Personal contact details will not be shared with third parties.</w:t>
      </w:r>
    </w:p>
    <w:p w14:paraId="1102FF76" w14:textId="196E5FD6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23.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winner may be invited to take part in publicity activity related to Cycle to School Week 2026. Participation is optional and not a condition of entry.</w:t>
      </w:r>
    </w:p>
    <w:p w14:paraId="4E26C648" w14:textId="0094D301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24.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Submission of a pledge constitutes acceptance of these Terms and Conditions.</w:t>
      </w:r>
    </w:p>
    <w:p w14:paraId="2C6C8BDF" w14:textId="0159080E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25.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This promotion is in no way sponsored, endorsed, administered by, or associated with Facebook, X, or Instagram.</w:t>
      </w:r>
    </w:p>
    <w:p w14:paraId="5B3EA31B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34A0386F">
          <v:rect id="_x0000_i1031" style="width:0;height:1.5pt" o:hralign="center" o:hrstd="t" o:hr="t" fillcolor="#a0a0a0" stroked="f"/>
        </w:pict>
      </w:r>
    </w:p>
    <w:p w14:paraId="0D042C63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Limitation of liability</w:t>
      </w:r>
    </w:p>
    <w:p w14:paraId="2AD27640" w14:textId="2891067B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26.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Bikeability Trust accepts no responsibility for any damage, loss, injury, or disappointment suffered by any entrant as a result of participating in the prize draw or being selected for a prize.</w:t>
      </w:r>
    </w:p>
    <w:p w14:paraId="4FEA0795" w14:textId="7203AB20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27.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Bikeability Trust does not provide product support or warranties for the prize. Responsibility for the product, including warranty and aftercare, lies with the manufacturer/sponsor.</w:t>
      </w:r>
    </w:p>
    <w:p w14:paraId="6031AEED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01A1C721">
          <v:rect id="_x0000_i1032" style="width:0;height:1.5pt" o:hralign="center" o:hrstd="t" o:hr="t" fillcolor="#a0a0a0" stroked="f"/>
        </w:pict>
      </w:r>
    </w:p>
    <w:p w14:paraId="6D10A518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General</w:t>
      </w:r>
    </w:p>
    <w:p w14:paraId="6A1D9D59" w14:textId="280C3FDD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28.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The Bikeability Trust reserves the right to cancel, suspend, or amend the promotion and/or these terms and conditions at any time where it becomes necessary to do so.</w:t>
      </w:r>
    </w:p>
    <w:p w14:paraId="2889B707" w14:textId="1B782064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29.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For any queries relating to this promotion, please contact hello@bikeabilitytrust.org.</w:t>
      </w:r>
    </w:p>
    <w:p w14:paraId="0685356D" w14:textId="4547921B" w:rsidR="00781BA9" w:rsidRPr="00781BA9" w:rsidRDefault="00781BA9" w:rsidP="00781BA9">
      <w:pPr>
        <w:rPr>
          <w:lang w:val="en-GB"/>
        </w:rPr>
      </w:pPr>
      <w:r w:rsidRPr="00781BA9">
        <w:rPr>
          <w:b/>
          <w:bCs/>
          <w:lang w:val="en-GB"/>
        </w:rPr>
        <w:t>30.</w:t>
      </w:r>
      <w:r>
        <w:rPr>
          <w:b/>
          <w:bCs/>
          <w:lang w:val="en-GB"/>
        </w:rPr>
        <w:t xml:space="preserve"> </w:t>
      </w:r>
      <w:r w:rsidRPr="00781BA9">
        <w:rPr>
          <w:lang w:val="en-GB"/>
        </w:rPr>
        <w:t>Promoters:</w:t>
      </w:r>
      <w:r w:rsidRPr="00781BA9">
        <w:rPr>
          <w:lang w:val="en-GB"/>
        </w:rPr>
        <w:br/>
        <w:t>The Bikeability Trust, PO Box 1494, Cambridge, CB22 3YT</w:t>
      </w:r>
      <w:r w:rsidRPr="00781BA9">
        <w:rPr>
          <w:lang w:val="en-GB"/>
        </w:rPr>
        <w:br/>
        <w:t>and Batch Bicycles.</w:t>
      </w:r>
    </w:p>
    <w:p w14:paraId="3F5F5264" w14:textId="77777777" w:rsidR="00781BA9" w:rsidRPr="00781BA9" w:rsidRDefault="005E57A2" w:rsidP="00781BA9">
      <w:pPr>
        <w:rPr>
          <w:lang w:val="en-GB"/>
        </w:rPr>
      </w:pPr>
      <w:r>
        <w:rPr>
          <w:lang w:val="en-GB"/>
        </w:rPr>
        <w:pict w14:anchorId="3660F76F">
          <v:rect id="_x0000_i1033" style="width:0;height:1.5pt" o:hralign="center" o:hrstd="t" o:hr="t" fillcolor="#a0a0a0" stroked="f"/>
        </w:pict>
      </w:r>
    </w:p>
    <w:p w14:paraId="46E89E38" w14:textId="77777777" w:rsidR="00781BA9" w:rsidRPr="00781BA9" w:rsidRDefault="00781BA9" w:rsidP="00781BA9">
      <w:pPr>
        <w:rPr>
          <w:b/>
          <w:bCs/>
          <w:lang w:val="en-GB"/>
        </w:rPr>
      </w:pPr>
      <w:r w:rsidRPr="00781BA9">
        <w:rPr>
          <w:b/>
          <w:bCs/>
          <w:lang w:val="en-GB"/>
        </w:rPr>
        <w:t>IMPORTANT NOTICE</w:t>
      </w:r>
    </w:p>
    <w:p w14:paraId="2C078E63" w14:textId="5F0108DD" w:rsidR="002F7023" w:rsidRPr="00433001" w:rsidRDefault="00781BA9">
      <w:pPr>
        <w:rPr>
          <w:lang w:val="en-GB"/>
        </w:rPr>
      </w:pPr>
      <w:r w:rsidRPr="00781BA9">
        <w:rPr>
          <w:lang w:val="en-GB"/>
        </w:rPr>
        <w:t>NO PURCHASE IS NECESSARY TO ENTER OR WIN. A PURCHASE WILL NOT INCREASE YOUR CHANCES OF WINNING. VOID WHERE PROHIBITED BY LAW.</w:t>
      </w:r>
    </w:p>
    <w:sectPr w:rsidR="002F7023" w:rsidRPr="00433001" w:rsidSect="006C344B">
      <w:headerReference w:type="default" r:id="rId10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74F0" w14:textId="77777777" w:rsidR="005E57A2" w:rsidRDefault="005E57A2" w:rsidP="003173B1">
      <w:pPr>
        <w:spacing w:after="0" w:line="240" w:lineRule="auto"/>
      </w:pPr>
      <w:r>
        <w:separator/>
      </w:r>
    </w:p>
  </w:endnote>
  <w:endnote w:type="continuationSeparator" w:id="0">
    <w:p w14:paraId="66FDD5F5" w14:textId="77777777" w:rsidR="005E57A2" w:rsidRDefault="005E57A2" w:rsidP="003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E29A" w14:textId="77777777" w:rsidR="005E57A2" w:rsidRDefault="005E57A2" w:rsidP="003173B1">
      <w:pPr>
        <w:spacing w:after="0" w:line="240" w:lineRule="auto"/>
      </w:pPr>
      <w:r>
        <w:separator/>
      </w:r>
    </w:p>
  </w:footnote>
  <w:footnote w:type="continuationSeparator" w:id="0">
    <w:p w14:paraId="501D5C7C" w14:textId="77777777" w:rsidR="005E57A2" w:rsidRDefault="005E57A2" w:rsidP="003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629A" w14:textId="0960AE14" w:rsidR="003173B1" w:rsidRDefault="003173B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F06C2C" wp14:editId="55760DD7">
          <wp:simplePos x="0" y="0"/>
          <wp:positionH relativeFrom="column">
            <wp:posOffset>4614545</wp:posOffset>
          </wp:positionH>
          <wp:positionV relativeFrom="paragraph">
            <wp:posOffset>-171450</wp:posOffset>
          </wp:positionV>
          <wp:extent cx="1764030" cy="798195"/>
          <wp:effectExtent l="0" t="0" r="7620" b="1905"/>
          <wp:wrapNone/>
          <wp:docPr id="930720757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39895" name="Picture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4143D4" wp14:editId="5D02F999">
              <wp:simplePos x="0" y="0"/>
              <wp:positionH relativeFrom="column">
                <wp:posOffset>-1123950</wp:posOffset>
              </wp:positionH>
              <wp:positionV relativeFrom="paragraph">
                <wp:posOffset>-447675</wp:posOffset>
              </wp:positionV>
              <wp:extent cx="7977368" cy="475304"/>
              <wp:effectExtent l="0" t="0" r="5080" b="1270"/>
              <wp:wrapNone/>
              <wp:docPr id="53975895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475304"/>
                        <a:chOff x="0" y="0"/>
                        <a:chExt cx="2733675" cy="914400"/>
                      </a:xfrm>
                    </wpg:grpSpPr>
                    <wps:wsp>
                      <wps:cNvPr id="693902051" name="Rectangle 693902051"/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2046061" name="Rectangle 1172046061"/>
                      <wps:cNvSpPr/>
                      <wps:spPr>
                        <a:xfrm>
                          <a:off x="904875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53428" name="Rectangle 81953428"/>
                      <wps:cNvSpPr/>
                      <wps:spPr>
                        <a:xfrm>
                          <a:off x="1819275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48CB6B" id="Group 13" o:spid="_x0000_s1026" style="position:absolute;margin-left:-88.5pt;margin-top:-35.25pt;width:628.15pt;height:37.45pt;z-index:251658240" coordsize="273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">
              <v:rect id="Rectangle 693902051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" fillcolor="#ffcecd [3204]" stroked="f" strokeweight="1pt"/>
              <v:rect id="Rectangle 1172046061" o:spid="_x0000_s1028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" fillcolor="#ffe6c2 [3205]" stroked="f" strokeweight="1pt"/>
              <v:rect id="Rectangle 81953428" o:spid="_x0000_s1029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" fillcolor="#d7f6cf [3206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F44"/>
    <w:multiLevelType w:val="multilevel"/>
    <w:tmpl w:val="A5DEE8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31A24"/>
    <w:multiLevelType w:val="multilevel"/>
    <w:tmpl w:val="16D2D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A33D3"/>
    <w:multiLevelType w:val="multilevel"/>
    <w:tmpl w:val="D15C68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93A63"/>
    <w:multiLevelType w:val="multilevel"/>
    <w:tmpl w:val="481609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D53CB"/>
    <w:multiLevelType w:val="multilevel"/>
    <w:tmpl w:val="A8680C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8797B"/>
    <w:multiLevelType w:val="multilevel"/>
    <w:tmpl w:val="4BE2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1617E"/>
    <w:multiLevelType w:val="multilevel"/>
    <w:tmpl w:val="D352AC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A467B"/>
    <w:multiLevelType w:val="multilevel"/>
    <w:tmpl w:val="1C58BC2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D71BB"/>
    <w:multiLevelType w:val="multilevel"/>
    <w:tmpl w:val="C5946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575172">
    <w:abstractNumId w:val="5"/>
  </w:num>
  <w:num w:numId="2" w16cid:durableId="2045012962">
    <w:abstractNumId w:val="1"/>
  </w:num>
  <w:num w:numId="3" w16cid:durableId="1070615127">
    <w:abstractNumId w:val="8"/>
  </w:num>
  <w:num w:numId="4" w16cid:durableId="229851348">
    <w:abstractNumId w:val="2"/>
  </w:num>
  <w:num w:numId="5" w16cid:durableId="1589654322">
    <w:abstractNumId w:val="3"/>
  </w:num>
  <w:num w:numId="6" w16cid:durableId="119610898">
    <w:abstractNumId w:val="4"/>
  </w:num>
  <w:num w:numId="7" w16cid:durableId="777716269">
    <w:abstractNumId w:val="6"/>
  </w:num>
  <w:num w:numId="8" w16cid:durableId="1943537336">
    <w:abstractNumId w:val="0"/>
  </w:num>
  <w:num w:numId="9" w16cid:durableId="1432317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AFB9E"/>
    <w:rsid w:val="0003568E"/>
    <w:rsid w:val="00094A22"/>
    <w:rsid w:val="00264B10"/>
    <w:rsid w:val="002F7023"/>
    <w:rsid w:val="003173B1"/>
    <w:rsid w:val="00433001"/>
    <w:rsid w:val="005E32FC"/>
    <w:rsid w:val="005E57A2"/>
    <w:rsid w:val="006060EC"/>
    <w:rsid w:val="006C344B"/>
    <w:rsid w:val="00781BA9"/>
    <w:rsid w:val="007F15AD"/>
    <w:rsid w:val="00B832BF"/>
    <w:rsid w:val="00B83CC6"/>
    <w:rsid w:val="00D64E14"/>
    <w:rsid w:val="00F51D3B"/>
    <w:rsid w:val="793AF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1BFD"/>
  <w15:chartTrackingRefBased/>
  <w15:docId w15:val="{F112A3C1-7445-4615-AF9B-7FF4EB2B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5C5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C5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504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B1"/>
  </w:style>
  <w:style w:type="paragraph" w:styleId="Footer">
    <w:name w:val="footer"/>
    <w:basedOn w:val="Normal"/>
    <w:link w:val="FooterChar"/>
    <w:uiPriority w:val="99"/>
    <w:unhideWhenUsed/>
    <w:rsid w:val="0031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B1"/>
  </w:style>
  <w:style w:type="character" w:customStyle="1" w:styleId="Heading1Char">
    <w:name w:val="Heading 1 Char"/>
    <w:basedOn w:val="DefaultParagraphFont"/>
    <w:link w:val="Heading1"/>
    <w:uiPriority w:val="9"/>
    <w:rsid w:val="006C344B"/>
    <w:rPr>
      <w:rFonts w:asciiTheme="majorHAnsi" w:eastAsiaTheme="majorEastAsia" w:hAnsiTheme="majorHAnsi" w:cstheme="majorBidi"/>
      <w:color w:val="FF5C5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A9"/>
    <w:rPr>
      <w:rFonts w:asciiTheme="majorHAnsi" w:eastAsiaTheme="majorEastAsia" w:hAnsiTheme="majorHAnsi" w:cstheme="majorBidi"/>
      <w:color w:val="FF5C5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BA9"/>
    <w:rPr>
      <w:rFonts w:asciiTheme="majorHAnsi" w:eastAsiaTheme="majorEastAsia" w:hAnsiTheme="majorHAnsi" w:cstheme="majorBidi"/>
      <w:color w:val="E504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C3C3B"/>
      </a:dk2>
      <a:lt2>
        <a:srgbClr val="D7F7FA"/>
      </a:lt2>
      <a:accent1>
        <a:srgbClr val="FFCECD"/>
      </a:accent1>
      <a:accent2>
        <a:srgbClr val="FFE6C2"/>
      </a:accent2>
      <a:accent3>
        <a:srgbClr val="D7F6CF"/>
      </a:accent3>
      <a:accent4>
        <a:srgbClr val="D7F7FA"/>
      </a:accent4>
      <a:accent5>
        <a:srgbClr val="CECECE"/>
      </a:accent5>
      <a:accent6>
        <a:srgbClr val="FFCECD"/>
      </a:accent6>
      <a:hlink>
        <a:srgbClr val="76DBE8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Props1.xml><?xml version="1.0" encoding="utf-8"?>
<ds:datastoreItem xmlns:ds="http://schemas.openxmlformats.org/officeDocument/2006/customXml" ds:itemID="{3CF23B1C-C4FE-47F8-8693-57A1AEE2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513DE-9C31-4057-867B-0218C4A3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EBDAA-D9C4-4370-818B-D4981BF9943C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3496</Characters>
  <Application>Microsoft Office Word</Application>
  <DocSecurity>0</DocSecurity>
  <Lines>139</Lines>
  <Paragraphs>38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2</cp:revision>
  <dcterms:created xsi:type="dcterms:W3CDTF">2026-05-26T14:09:00Z</dcterms:created>
  <dcterms:modified xsi:type="dcterms:W3CDTF">2026-05-26T14:09:00Z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